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47" w:rsidRDefault="00C543DE">
      <w:pPr>
        <w:pStyle w:val="af8"/>
        <w:jc w:val="center"/>
        <w:rPr>
          <w:rFonts w:ascii="Times New Roman" w:hAnsi="Times New Roman" w:cs="Times New Roman"/>
          <w:sz w:val="28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bookmarkStart w:id="1" w:name="undefined"/>
      <w:bookmarkEnd w:id="1"/>
      <w:r>
        <w:rPr>
          <w:rFonts w:ascii="Times New Roman" w:eastAsia="Times New Roman" w:hAnsi="Times New Roman" w:cs="Times New Roman"/>
          <w:sz w:val="28"/>
          <w:szCs w:val="16"/>
        </w:rPr>
        <w:t>Приложение № 1 к приказу № 79-а</w:t>
      </w:r>
    </w:p>
    <w:p w:rsidR="002D2847" w:rsidRDefault="00C543DE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16"/>
        </w:rPr>
        <w:t xml:space="preserve">                                                                                                                                           МКУ «Управление образования» </w:t>
      </w:r>
    </w:p>
    <w:p w:rsidR="002D2847" w:rsidRDefault="00C543DE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16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16"/>
        </w:rPr>
        <w:t xml:space="preserve"> городского округа</w:t>
      </w:r>
    </w:p>
    <w:p w:rsidR="002D2847" w:rsidRDefault="002D2847">
      <w:pPr>
        <w:widowControl w:val="0"/>
        <w:jc w:val="right"/>
        <w:rPr>
          <w:rFonts w:ascii="Times New Roman" w:hAnsi="Times New Roman" w:cs="Times New Roman"/>
          <w:sz w:val="26"/>
          <w:szCs w:val="26"/>
        </w:rPr>
      </w:pPr>
    </w:p>
    <w:p w:rsidR="002D2847" w:rsidRDefault="00C543DE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Муниципальный  план мероприятий, направленных на фо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рмирование и оценку функциональной грамотности обучающихся общеобразовательных организаций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городского округа, на 2024/2025 учебный год</w:t>
      </w:r>
    </w:p>
    <w:p w:rsidR="002D2847" w:rsidRDefault="002D2847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4263"/>
        <w:gridCol w:w="3402"/>
        <w:gridCol w:w="3969"/>
        <w:gridCol w:w="2835"/>
      </w:tblGrid>
      <w:tr w:rsidR="002D2847">
        <w:tc>
          <w:tcPr>
            <w:tcW w:w="665" w:type="dxa"/>
            <w:shd w:val="clear" w:color="FFFFFF" w:fill="FFFFFF"/>
          </w:tcPr>
          <w:p w:rsidR="002D2847" w:rsidRDefault="00C543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  <w:p w:rsidR="002D2847" w:rsidRDefault="00C543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263" w:type="dxa"/>
            <w:shd w:val="clear" w:color="FFFFFF" w:fill="FFFFFF"/>
          </w:tcPr>
          <w:p w:rsidR="002D2847" w:rsidRDefault="00C543DE">
            <w:pPr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402" w:type="dxa"/>
            <w:shd w:val="clear" w:color="FFFFFF" w:fill="FFFFFF"/>
          </w:tcPr>
          <w:p w:rsidR="002D2847" w:rsidRDefault="00C543DE">
            <w:pPr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3969" w:type="dxa"/>
            <w:shd w:val="clear" w:color="FFFFFF" w:fill="FFFFFF"/>
          </w:tcPr>
          <w:p w:rsidR="002D2847" w:rsidRDefault="00C543DE">
            <w:pPr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Ожидаемый результат</w:t>
            </w:r>
          </w:p>
        </w:tc>
        <w:tc>
          <w:tcPr>
            <w:tcW w:w="2835" w:type="dxa"/>
          </w:tcPr>
          <w:p w:rsidR="002D2847" w:rsidRDefault="00C543DE">
            <w:pPr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</w:tbl>
    <w:p w:rsidR="002D2847" w:rsidRDefault="002D2847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19"/>
        <w:gridCol w:w="3402"/>
        <w:gridCol w:w="3969"/>
        <w:gridCol w:w="2835"/>
      </w:tblGrid>
      <w:tr w:rsidR="002D2847">
        <w:trPr>
          <w:tblHeader/>
        </w:trPr>
        <w:tc>
          <w:tcPr>
            <w:tcW w:w="709" w:type="dxa"/>
            <w:shd w:val="clear" w:color="FFFFFF" w:fill="FFFFFF"/>
          </w:tcPr>
          <w:p w:rsidR="002D2847" w:rsidRDefault="00C543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19" w:type="dxa"/>
            <w:shd w:val="clear" w:color="FFFFFF" w:fill="FFFFFF"/>
          </w:tcPr>
          <w:p w:rsidR="002D2847" w:rsidRDefault="00C543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shd w:val="clear" w:color="FFFFFF" w:fill="FFFFFF"/>
          </w:tcPr>
          <w:p w:rsidR="002D2847" w:rsidRDefault="00C543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shd w:val="clear" w:color="FFFFFF" w:fill="FFFFFF"/>
          </w:tcPr>
          <w:p w:rsidR="002D2847" w:rsidRDefault="00C543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:rsidR="002D2847" w:rsidRDefault="002D28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847">
        <w:tc>
          <w:tcPr>
            <w:tcW w:w="709" w:type="dxa"/>
            <w:shd w:val="clear" w:color="FFFFFF" w:fill="FFFFFF"/>
          </w:tcPr>
          <w:p w:rsidR="002D2847" w:rsidRDefault="00C543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19" w:type="dxa"/>
            <w:shd w:val="clear" w:color="FFFFFF" w:fill="FFFFFF"/>
          </w:tcPr>
          <w:p w:rsidR="002D2847" w:rsidRDefault="00C543D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Организация методических совещаний по вопросу формирования и оценки функциональной грамотности обучающихся со специалистами  школьных методических служб </w:t>
            </w:r>
          </w:p>
        </w:tc>
        <w:tc>
          <w:tcPr>
            <w:tcW w:w="3402" w:type="dxa"/>
            <w:shd w:val="clear" w:color="FFFFFF" w:fill="FFFFFF"/>
          </w:tcPr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19 сентября, </w:t>
            </w:r>
          </w:p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Далее 1 раз в четверть</w:t>
            </w:r>
          </w:p>
        </w:tc>
        <w:tc>
          <w:tcPr>
            <w:tcW w:w="3969" w:type="dxa"/>
            <w:shd w:val="clear" w:color="FFFFFF" w:fill="FFFFFF"/>
          </w:tcPr>
          <w:p w:rsidR="002D2847" w:rsidRDefault="00C543D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Протокол совещания</w:t>
            </w:r>
          </w:p>
        </w:tc>
        <w:tc>
          <w:tcPr>
            <w:tcW w:w="2835" w:type="dxa"/>
          </w:tcPr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МКУ «Управление образования» </w:t>
            </w:r>
          </w:p>
        </w:tc>
      </w:tr>
      <w:tr w:rsidR="002D2847">
        <w:tc>
          <w:tcPr>
            <w:tcW w:w="709" w:type="dxa"/>
            <w:shd w:val="clear" w:color="FFFFFF" w:fill="FFFFFF"/>
          </w:tcPr>
          <w:p w:rsidR="002D2847" w:rsidRDefault="00C543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19" w:type="dxa"/>
            <w:shd w:val="clear" w:color="FFFFFF" w:fill="FFFFFF"/>
          </w:tcPr>
          <w:p w:rsidR="002D2847" w:rsidRDefault="00C543D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Уточнение списка школьных координаторов по формированию и оценке функциональной грамотности обучающихся</w:t>
            </w:r>
          </w:p>
        </w:tc>
        <w:tc>
          <w:tcPr>
            <w:tcW w:w="3402" w:type="dxa"/>
            <w:shd w:val="clear" w:color="FFFFFF" w:fill="FFFFFF"/>
          </w:tcPr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15.09.2024</w:t>
            </w:r>
          </w:p>
        </w:tc>
        <w:tc>
          <w:tcPr>
            <w:tcW w:w="3969" w:type="dxa"/>
            <w:shd w:val="clear" w:color="FFFFFF" w:fill="FFFFFF"/>
          </w:tcPr>
          <w:p w:rsidR="002D2847" w:rsidRDefault="00C543D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о назначении школьных  координаторов по формированию и оценке функциональной грамотности обучающихся</w:t>
            </w:r>
          </w:p>
        </w:tc>
        <w:tc>
          <w:tcPr>
            <w:tcW w:w="2835" w:type="dxa"/>
          </w:tcPr>
          <w:p w:rsidR="002D2847" w:rsidRDefault="00C54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2D2847">
        <w:tc>
          <w:tcPr>
            <w:tcW w:w="709" w:type="dxa"/>
            <w:shd w:val="clear" w:color="FFFFFF" w:fill="FFFFFF"/>
          </w:tcPr>
          <w:p w:rsidR="002D2847" w:rsidRDefault="00C543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19" w:type="dxa"/>
            <w:shd w:val="clear" w:color="FFFFFF" w:fill="FFFFFF"/>
          </w:tcPr>
          <w:p w:rsidR="002D2847" w:rsidRDefault="00C543D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Актуализаци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 содержания раздела на официальном сайте МКУ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«Управление образования» по формированию и оценке функциональной 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3402" w:type="dxa"/>
            <w:shd w:val="clear" w:color="FFFFFF" w:fill="FFFFFF"/>
          </w:tcPr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969" w:type="dxa"/>
            <w:shd w:val="clear" w:color="FFFFFF" w:fill="FFFFFF"/>
          </w:tcPr>
          <w:p w:rsidR="002D2847" w:rsidRDefault="00C543D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Раздел на официальном сайте МКУ «Управление образования»,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формирование банка материалов, лучших образовательных практик</w:t>
            </w:r>
          </w:p>
        </w:tc>
        <w:tc>
          <w:tcPr>
            <w:tcW w:w="2835" w:type="dxa"/>
          </w:tcPr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МКУ «Управление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образования» </w:t>
            </w:r>
          </w:p>
          <w:p w:rsidR="002D2847" w:rsidRDefault="002D284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847">
        <w:tc>
          <w:tcPr>
            <w:tcW w:w="709" w:type="dxa"/>
            <w:shd w:val="clear" w:color="FFFFFF" w:fill="FFFFFF"/>
          </w:tcPr>
          <w:p w:rsidR="002D2847" w:rsidRDefault="00C543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219" w:type="dxa"/>
            <w:shd w:val="clear" w:color="FFFFFF" w:fill="FFFFFF"/>
          </w:tcPr>
          <w:p w:rsidR="002D2847" w:rsidRDefault="00C543D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 методических тематических дней по вопросам формирования и оценки функциональной грамотност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 обучающихся</w:t>
            </w:r>
          </w:p>
        </w:tc>
        <w:tc>
          <w:tcPr>
            <w:tcW w:w="3402" w:type="dxa"/>
            <w:shd w:val="clear" w:color="FFFFFF" w:fill="FFFFFF"/>
          </w:tcPr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Ежемесячно </w:t>
            </w:r>
          </w:p>
        </w:tc>
        <w:tc>
          <w:tcPr>
            <w:tcW w:w="3969" w:type="dxa"/>
            <w:shd w:val="clear" w:color="FFFFFF" w:fill="FFFFFF"/>
          </w:tcPr>
          <w:p w:rsidR="002D2847" w:rsidRDefault="00C543D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 охват участия специалистов МОУО и ОО, ответственных за формирование и оценку</w:t>
            </w:r>
          </w:p>
          <w:p w:rsidR="002D2847" w:rsidRDefault="00C543DE">
            <w:pPr>
              <w:widowControl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функциональной 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2D2847" w:rsidRDefault="00C54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ОУ, МКУ «Управление образования»</w:t>
            </w:r>
          </w:p>
        </w:tc>
      </w:tr>
      <w:tr w:rsidR="002D2847">
        <w:tc>
          <w:tcPr>
            <w:tcW w:w="709" w:type="dxa"/>
            <w:shd w:val="clear" w:color="FFFFFF" w:fill="FFFFFF"/>
          </w:tcPr>
          <w:p w:rsidR="002D2847" w:rsidRDefault="00C543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19" w:type="dxa"/>
            <w:shd w:val="clear" w:color="FFFFFF" w:fill="FFFFFF"/>
          </w:tcPr>
          <w:p w:rsidR="002D2847" w:rsidRDefault="00C543D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информационного и методического сопровождения реализации муниципальных (школьных) планов мероприятий, направленных на формирование и оценку функциональной грамотности обучающихся</w:t>
            </w:r>
          </w:p>
        </w:tc>
        <w:tc>
          <w:tcPr>
            <w:tcW w:w="3402" w:type="dxa"/>
            <w:shd w:val="clear" w:color="FFFFFF" w:fill="FFFFFF"/>
          </w:tcPr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3969" w:type="dxa"/>
            <w:shd w:val="clear" w:color="FFFFFF" w:fill="FFFFFF"/>
          </w:tcPr>
          <w:p w:rsidR="002D2847" w:rsidRDefault="00C543D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методические адресные рекомендации </w:t>
            </w:r>
          </w:p>
        </w:tc>
        <w:tc>
          <w:tcPr>
            <w:tcW w:w="2835" w:type="dxa"/>
          </w:tcPr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МКУ «Управление об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разования»</w:t>
            </w:r>
          </w:p>
        </w:tc>
      </w:tr>
      <w:tr w:rsidR="002D2847">
        <w:tc>
          <w:tcPr>
            <w:tcW w:w="709" w:type="dxa"/>
            <w:shd w:val="clear" w:color="FFFFFF" w:fill="FFFFFF"/>
          </w:tcPr>
          <w:p w:rsidR="002D2847" w:rsidRDefault="00C543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19" w:type="dxa"/>
            <w:shd w:val="clear" w:color="FFFFFF" w:fill="FFFFFF"/>
          </w:tcPr>
          <w:p w:rsidR="002D2847" w:rsidRDefault="00C543D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входного и итогового тестирования по формированию функциональной грамотности обучающихся 6, 8 и 9 классов</w:t>
            </w:r>
          </w:p>
        </w:tc>
        <w:tc>
          <w:tcPr>
            <w:tcW w:w="3402" w:type="dxa"/>
            <w:shd w:val="clear" w:color="FFFFFF" w:fill="FFFFFF"/>
          </w:tcPr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 классы</w:t>
            </w:r>
          </w:p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16 - 26.09.2024</w:t>
            </w:r>
          </w:p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 – 11.04.2025</w:t>
            </w:r>
          </w:p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8,9 классы</w:t>
            </w:r>
          </w:p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Входное – 23.09 - 11.10.2024</w:t>
            </w:r>
          </w:p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Итоговое -  03.03 - 17.03.2024</w:t>
            </w:r>
          </w:p>
        </w:tc>
        <w:tc>
          <w:tcPr>
            <w:tcW w:w="3969" w:type="dxa"/>
            <w:shd w:val="clear" w:color="FFFFFF" w:fill="FFFFFF"/>
          </w:tcPr>
          <w:p w:rsidR="002D2847" w:rsidRDefault="00C543D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Региональные диагностические работы, проведенные посредством МСОКО </w:t>
            </w:r>
          </w:p>
        </w:tc>
        <w:tc>
          <w:tcPr>
            <w:tcW w:w="2835" w:type="dxa"/>
          </w:tcPr>
          <w:p w:rsidR="002D2847" w:rsidRDefault="00C543D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Образовательные организации</w:t>
            </w:r>
          </w:p>
        </w:tc>
      </w:tr>
      <w:tr w:rsidR="002D2847">
        <w:trPr>
          <w:trHeight w:val="1546"/>
        </w:trPr>
        <w:tc>
          <w:tcPr>
            <w:tcW w:w="709" w:type="dxa"/>
            <w:shd w:val="clear" w:color="FFFFFF" w:fill="FFFFFF"/>
          </w:tcPr>
          <w:p w:rsidR="002D2847" w:rsidRDefault="00C543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219" w:type="dxa"/>
            <w:shd w:val="clear" w:color="FFFFFF" w:fill="FFFFFF"/>
          </w:tcPr>
          <w:p w:rsidR="002D2847" w:rsidRDefault="00C543D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аналитических справок по результатам   диагностических работ </w:t>
            </w:r>
          </w:p>
        </w:tc>
        <w:tc>
          <w:tcPr>
            <w:tcW w:w="3402" w:type="dxa"/>
            <w:shd w:val="clear" w:color="FFFFFF" w:fill="FFFFFF"/>
          </w:tcPr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31.10.2024,</w:t>
            </w:r>
          </w:p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3969" w:type="dxa"/>
            <w:shd w:val="clear" w:color="FFFFFF" w:fill="FFFFFF"/>
          </w:tcPr>
          <w:p w:rsidR="002D2847" w:rsidRDefault="00C543D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Анализ динамики формирования функциональной грамотности, пополнение банка информационных материалов </w:t>
            </w:r>
          </w:p>
        </w:tc>
        <w:tc>
          <w:tcPr>
            <w:tcW w:w="2835" w:type="dxa"/>
          </w:tcPr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Образовательные организации </w:t>
            </w:r>
          </w:p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МКУ «УО»</w:t>
            </w:r>
          </w:p>
        </w:tc>
      </w:tr>
      <w:tr w:rsidR="002D2847">
        <w:tc>
          <w:tcPr>
            <w:tcW w:w="709" w:type="dxa"/>
            <w:shd w:val="clear" w:color="FFFFFF" w:fill="FFFFFF"/>
          </w:tcPr>
          <w:p w:rsidR="002D2847" w:rsidRDefault="00C543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8</w:t>
            </w:r>
          </w:p>
        </w:tc>
        <w:tc>
          <w:tcPr>
            <w:tcW w:w="4219" w:type="dxa"/>
            <w:shd w:val="clear" w:color="FFFFFF" w:fill="FFFFFF"/>
          </w:tcPr>
          <w:p w:rsidR="002D2847" w:rsidRDefault="00C543D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Включение в деятельность проектов предпрофессионального образования (медицинские, инженерные,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агроклассы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), центр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 образования цифрового и гуманитарного профилей «Точка роста», профильных классов  образовательных программ /траекторий по формированию функциональной грамотности обучающихся</w:t>
            </w:r>
          </w:p>
        </w:tc>
        <w:tc>
          <w:tcPr>
            <w:tcW w:w="3402" w:type="dxa"/>
            <w:shd w:val="clear" w:color="FFFFFF" w:fill="FFFFFF"/>
          </w:tcPr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3969" w:type="dxa"/>
            <w:shd w:val="clear" w:color="FFFFFF" w:fill="FFFFFF"/>
          </w:tcPr>
          <w:p w:rsidR="002D2847" w:rsidRDefault="00C543D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 охват участников целевой категории тематическими мероприятиями</w:t>
            </w:r>
          </w:p>
        </w:tc>
        <w:tc>
          <w:tcPr>
            <w:tcW w:w="2835" w:type="dxa"/>
          </w:tcPr>
          <w:p w:rsidR="002D2847" w:rsidRDefault="00C543D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Образовательные организации</w:t>
            </w:r>
          </w:p>
          <w:p w:rsidR="002D2847" w:rsidRDefault="002D28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847">
        <w:tc>
          <w:tcPr>
            <w:tcW w:w="709" w:type="dxa"/>
            <w:shd w:val="clear" w:color="FFFFFF" w:fill="FFFFFF"/>
          </w:tcPr>
          <w:p w:rsidR="002D2847" w:rsidRDefault="00C543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9</w:t>
            </w:r>
          </w:p>
        </w:tc>
        <w:tc>
          <w:tcPr>
            <w:tcW w:w="4219" w:type="dxa"/>
            <w:shd w:val="clear" w:color="FFFFFF" w:fill="FFFFFF"/>
          </w:tcPr>
          <w:p w:rsidR="002D2847" w:rsidRDefault="00C543D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участия обучающихся целевой категории в программах и проектах по формированию финансовой грамотности </w:t>
            </w:r>
          </w:p>
        </w:tc>
        <w:tc>
          <w:tcPr>
            <w:tcW w:w="3402" w:type="dxa"/>
            <w:shd w:val="clear" w:color="FFFFFF" w:fill="FFFFFF"/>
          </w:tcPr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3969" w:type="dxa"/>
            <w:shd w:val="clear" w:color="FFFFFF" w:fill="FFFFFF"/>
          </w:tcPr>
          <w:p w:rsidR="002D2847" w:rsidRDefault="00C543D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 охват участников целевой категории тематическими мероприятиями</w:t>
            </w:r>
          </w:p>
        </w:tc>
        <w:tc>
          <w:tcPr>
            <w:tcW w:w="2835" w:type="dxa"/>
          </w:tcPr>
          <w:p w:rsidR="002D2847" w:rsidRDefault="00C54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Образовательные организации </w:t>
            </w:r>
          </w:p>
        </w:tc>
      </w:tr>
      <w:tr w:rsidR="002D2847">
        <w:tc>
          <w:tcPr>
            <w:tcW w:w="709" w:type="dxa"/>
            <w:shd w:val="clear" w:color="FFFFFF" w:fill="FFFFFF"/>
          </w:tcPr>
          <w:p w:rsidR="002D2847" w:rsidRDefault="00C543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10</w:t>
            </w:r>
          </w:p>
        </w:tc>
        <w:tc>
          <w:tcPr>
            <w:tcW w:w="4219" w:type="dxa"/>
            <w:shd w:val="clear" w:color="FFFFFF" w:fill="FFFFFF"/>
          </w:tcPr>
          <w:p w:rsidR="002D2847" w:rsidRDefault="00C543D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участия в реализации программ повышения квалификации по вопросам функциональной грамотности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«Стратегии и практики формирования и оценки функциональной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грамотности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обучающихся на уровне НОО»</w:t>
            </w:r>
          </w:p>
        </w:tc>
        <w:tc>
          <w:tcPr>
            <w:tcW w:w="3402" w:type="dxa"/>
            <w:shd w:val="clear" w:color="FFFFFF" w:fill="FFFFFF"/>
          </w:tcPr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 – 20.09.2024</w:t>
            </w:r>
          </w:p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01-09.11.2024 </w:t>
            </w:r>
          </w:p>
        </w:tc>
        <w:tc>
          <w:tcPr>
            <w:tcW w:w="3969" w:type="dxa"/>
            <w:shd w:val="clear" w:color="FFFFFF" w:fill="FFFFFF"/>
          </w:tcPr>
          <w:p w:rsidR="002D2847" w:rsidRDefault="00C543D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Повышена квалификация 100% учителей с периодичностью 1 раз в 3 года (в том числе, по индивидуальным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образовательным маршрутам) по вопросам формирования функциональной  грамотности средствами преподаваемого предмета</w:t>
            </w:r>
          </w:p>
        </w:tc>
        <w:tc>
          <w:tcPr>
            <w:tcW w:w="2835" w:type="dxa"/>
          </w:tcPr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МКУ «Управление образования»</w:t>
            </w:r>
          </w:p>
          <w:p w:rsidR="002D2847" w:rsidRDefault="002D2847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847">
        <w:tc>
          <w:tcPr>
            <w:tcW w:w="709" w:type="dxa"/>
            <w:shd w:val="clear" w:color="FFFFFF" w:fill="FFFFFF"/>
          </w:tcPr>
          <w:p w:rsidR="002D2847" w:rsidRDefault="00C543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 11</w:t>
            </w:r>
          </w:p>
        </w:tc>
        <w:tc>
          <w:tcPr>
            <w:tcW w:w="4219" w:type="dxa"/>
            <w:shd w:val="clear" w:color="FFFFFF" w:fill="FFFFFF"/>
          </w:tcPr>
          <w:p w:rsidR="002D2847" w:rsidRDefault="00C543D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тие в региональном семинаре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«Новые подходы оценки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функциональной грамотности по модели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en-US"/>
              </w:rPr>
              <w:t>PISA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»</w:t>
            </w:r>
          </w:p>
        </w:tc>
        <w:tc>
          <w:tcPr>
            <w:tcW w:w="3402" w:type="dxa"/>
            <w:shd w:val="clear" w:color="FFFFFF" w:fill="FFFFFF"/>
          </w:tcPr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1 раз в квартал</w:t>
            </w:r>
          </w:p>
        </w:tc>
        <w:tc>
          <w:tcPr>
            <w:tcW w:w="3969" w:type="dxa"/>
            <w:shd w:val="clear" w:color="FFFFFF" w:fill="FFFFFF"/>
          </w:tcPr>
          <w:p w:rsidR="002D2847" w:rsidRDefault="00C543D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100% охват участия учителей целевой категории </w:t>
            </w:r>
          </w:p>
        </w:tc>
        <w:tc>
          <w:tcPr>
            <w:tcW w:w="2835" w:type="dxa"/>
          </w:tcPr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ПК ИРО</w:t>
            </w:r>
          </w:p>
        </w:tc>
      </w:tr>
      <w:tr w:rsidR="002D28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D2847" w:rsidRDefault="00C543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12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D2847" w:rsidRDefault="00C543D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D2847" w:rsidRDefault="00C543D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Наставники у ряда учителей целевой категории, нуждающихся в индивидуальной помощи наставника (по запросу)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 организации</w:t>
            </w:r>
          </w:p>
        </w:tc>
      </w:tr>
      <w:tr w:rsidR="002D28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D2847" w:rsidRDefault="00C543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D2847" w:rsidRDefault="00C543D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муниципального методического актива по вопросам формирования и оценки функциональной 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30.09. 2024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D2847" w:rsidRDefault="00C543D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Региональный методический актив и муниципальные методические активы в каждом муниципалитете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ПК ИРО</w:t>
            </w:r>
          </w:p>
        </w:tc>
      </w:tr>
      <w:tr w:rsidR="002D28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D2847" w:rsidRDefault="00C543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D2847" w:rsidRDefault="00C543D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открытых уроков по вопросам формирования и оценки функциональной грамотности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октября по май 2024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D2847" w:rsidRDefault="00C543D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Утвержденный график очных открытых уроков по вопросам формирования и оценки функциональной грамотности, опубликованный на сайте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школ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МКУ «Управление образования»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МКУ «Управление образования»</w:t>
            </w:r>
          </w:p>
        </w:tc>
      </w:tr>
      <w:tr w:rsidR="002D28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D2847" w:rsidRDefault="00C543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 15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D2847" w:rsidRDefault="00C543D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работы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D2847" w:rsidRDefault="00C543D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Банк успеш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ных практик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МКУ «Управление образования»</w:t>
            </w:r>
          </w:p>
        </w:tc>
      </w:tr>
      <w:tr w:rsidR="002D28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D2847" w:rsidRDefault="00C543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D2847" w:rsidRDefault="00C543D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Внесение информации об использовании заданий из открытого банка заданий для оценки   функциональной грамотности в рабочие программы предметам в 5-9 классах.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 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D2847" w:rsidRDefault="00C543D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 использование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заданий из открытого банка заданий учителями-предметниками в 5-9 классах.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Образовательные организации</w:t>
            </w:r>
          </w:p>
        </w:tc>
      </w:tr>
      <w:tr w:rsidR="002D2847">
        <w:tc>
          <w:tcPr>
            <w:tcW w:w="709" w:type="dxa"/>
            <w:shd w:val="clear" w:color="FFFFFF" w:fill="FFFFFF"/>
          </w:tcPr>
          <w:p w:rsidR="002D2847" w:rsidRDefault="00C54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17</w:t>
            </w:r>
          </w:p>
        </w:tc>
        <w:tc>
          <w:tcPr>
            <w:tcW w:w="4219" w:type="dxa"/>
            <w:shd w:val="clear" w:color="FFFFFF" w:fill="FFFFFF"/>
          </w:tcPr>
          <w:p w:rsidR="002D2847" w:rsidRDefault="00C543D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мониторинга реализации  школьных планов мероприятий, направленных на формирование и оценку функциональной грамотности обучающихся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включая мониторинг внедрения в учебный процесс банка заданий для оценки   функциональной грамотности)</w:t>
            </w:r>
          </w:p>
        </w:tc>
        <w:tc>
          <w:tcPr>
            <w:tcW w:w="3402" w:type="dxa"/>
            <w:shd w:val="clear" w:color="FFFFFF" w:fill="FFFFFF"/>
          </w:tcPr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 2024 –</w:t>
            </w:r>
          </w:p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май 2025</w:t>
            </w:r>
          </w:p>
        </w:tc>
        <w:tc>
          <w:tcPr>
            <w:tcW w:w="3969" w:type="dxa"/>
            <w:shd w:val="clear" w:color="FFFFFF" w:fill="FFFFFF"/>
          </w:tcPr>
          <w:p w:rsidR="002D2847" w:rsidRDefault="00C543D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Анализ состояния реализации  школьных планов мероприятий, направленных на формирование и оценку функциональной грамотности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обучающихся и процесса внедрения в учебный процесс банка заданий для оценки функциональной грамотности</w:t>
            </w:r>
          </w:p>
        </w:tc>
        <w:tc>
          <w:tcPr>
            <w:tcW w:w="2835" w:type="dxa"/>
          </w:tcPr>
          <w:p w:rsidR="002D2847" w:rsidRDefault="00C543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МКУ «Управление образования»</w:t>
            </w:r>
          </w:p>
        </w:tc>
      </w:tr>
      <w:tr w:rsidR="002D2847">
        <w:tc>
          <w:tcPr>
            <w:tcW w:w="709" w:type="dxa"/>
            <w:shd w:val="clear" w:color="FFFFFF" w:fill="FFFFFF"/>
          </w:tcPr>
          <w:p w:rsidR="002D2847" w:rsidRDefault="00C543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18</w:t>
            </w:r>
          </w:p>
        </w:tc>
        <w:tc>
          <w:tcPr>
            <w:tcW w:w="4219" w:type="dxa"/>
            <w:shd w:val="clear" w:color="FFFFFF" w:fill="FFFFFF"/>
          </w:tcPr>
          <w:p w:rsidR="002D2847" w:rsidRDefault="00C543D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Принятие управленческих решений по результатам проведенных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мероприятий и мониторингов</w:t>
            </w:r>
          </w:p>
        </w:tc>
        <w:tc>
          <w:tcPr>
            <w:tcW w:w="3402" w:type="dxa"/>
            <w:shd w:val="clear" w:color="FFFFFF" w:fill="FFFFFF"/>
          </w:tcPr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 24.05.2024</w:t>
            </w:r>
          </w:p>
        </w:tc>
        <w:tc>
          <w:tcPr>
            <w:tcW w:w="3969" w:type="dxa"/>
            <w:shd w:val="clear" w:color="FFFFFF" w:fill="FFFFFF"/>
          </w:tcPr>
          <w:p w:rsidR="002D2847" w:rsidRDefault="00C543DE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Корректировка план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 мероприятий, итоговая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аналитическая справка</w:t>
            </w:r>
          </w:p>
        </w:tc>
        <w:tc>
          <w:tcPr>
            <w:tcW w:w="2835" w:type="dxa"/>
          </w:tcPr>
          <w:p w:rsidR="002D2847" w:rsidRDefault="00C543DE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МКУ «Управление образования»</w:t>
            </w:r>
          </w:p>
        </w:tc>
      </w:tr>
    </w:tbl>
    <w:p w:rsidR="002D2847" w:rsidRDefault="002D2847">
      <w:pPr>
        <w:rPr>
          <w:rFonts w:ascii="Times New Roman" w:hAnsi="Times New Roman" w:cs="Times New Roman"/>
          <w:sz w:val="26"/>
          <w:szCs w:val="26"/>
        </w:rPr>
      </w:pPr>
    </w:p>
    <w:p w:rsidR="002D2847" w:rsidRDefault="002D2847">
      <w:pPr>
        <w:widowControl w:val="0"/>
        <w:rPr>
          <w:rFonts w:ascii="Times New Roman" w:hAnsi="Times New Roman" w:cs="Times New Roman"/>
          <w:b/>
          <w:sz w:val="26"/>
          <w:szCs w:val="26"/>
        </w:rPr>
      </w:pPr>
    </w:p>
    <w:p w:rsidR="002D2847" w:rsidRDefault="002D2847">
      <w:pPr>
        <w:rPr>
          <w:rFonts w:ascii="Times New Roman" w:hAnsi="Times New Roman" w:cs="Times New Roman"/>
          <w:sz w:val="26"/>
          <w:szCs w:val="26"/>
        </w:rPr>
      </w:pPr>
    </w:p>
    <w:p w:rsidR="002D2847" w:rsidRDefault="002D2847">
      <w:pPr>
        <w:rPr>
          <w:rFonts w:ascii="Times New Roman" w:hAnsi="Times New Roman" w:cs="Times New Roman"/>
          <w:sz w:val="26"/>
          <w:szCs w:val="26"/>
        </w:rPr>
      </w:pPr>
    </w:p>
    <w:sectPr w:rsidR="002D2847">
      <w:pgSz w:w="16838" w:h="11906" w:orient="landscape"/>
      <w:pgMar w:top="85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3DE" w:rsidRDefault="00C543DE">
      <w:pPr>
        <w:spacing w:after="0" w:line="240" w:lineRule="auto"/>
      </w:pPr>
      <w:r>
        <w:separator/>
      </w:r>
    </w:p>
  </w:endnote>
  <w:endnote w:type="continuationSeparator" w:id="0">
    <w:p w:rsidR="00C543DE" w:rsidRDefault="00C5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3DE" w:rsidRDefault="00C543DE">
      <w:pPr>
        <w:spacing w:after="0" w:line="240" w:lineRule="auto"/>
      </w:pPr>
      <w:r>
        <w:separator/>
      </w:r>
    </w:p>
  </w:footnote>
  <w:footnote w:type="continuationSeparator" w:id="0">
    <w:p w:rsidR="00C543DE" w:rsidRDefault="00C543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47"/>
    <w:rsid w:val="002D2847"/>
    <w:rsid w:val="003314FD"/>
    <w:rsid w:val="00C5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2024-09-19T08:24:00Z</dcterms:created>
  <dcterms:modified xsi:type="dcterms:W3CDTF">2024-09-19T08:24:00Z</dcterms:modified>
</cp:coreProperties>
</file>