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CB" w:rsidRPr="00395BE2" w:rsidRDefault="00A501CB" w:rsidP="00A501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Анализ ВПР  школьников по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окружающему миру 5 класс </w:t>
      </w:r>
    </w:p>
    <w:p w:rsidR="00A501CB" w:rsidRPr="00395BE2" w:rsidRDefault="00A501CB" w:rsidP="00A501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E2">
        <w:rPr>
          <w:rFonts w:ascii="Times New Roman" w:eastAsia="Calibri" w:hAnsi="Times New Roman" w:cs="Times New Roman"/>
          <w:b/>
          <w:sz w:val="24"/>
          <w:szCs w:val="24"/>
        </w:rPr>
        <w:t>за 2022 - 2023 учебный год</w:t>
      </w:r>
    </w:p>
    <w:p w:rsidR="00A501CB" w:rsidRPr="00395BE2" w:rsidRDefault="00A501CB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1CB" w:rsidRDefault="00A501CB" w:rsidP="00A501C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ВПР по </w:t>
      </w:r>
      <w:r w:rsidR="00897290">
        <w:rPr>
          <w:rFonts w:ascii="Times New Roman" w:eastAsia="Calibri" w:hAnsi="Times New Roman" w:cs="Times New Roman"/>
          <w:sz w:val="24"/>
          <w:szCs w:val="24"/>
        </w:rPr>
        <w:t xml:space="preserve">окружающему миру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проводился 19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2022 года в </w:t>
      </w:r>
      <w:r w:rsidR="00897290">
        <w:rPr>
          <w:rFonts w:ascii="Times New Roman" w:eastAsia="Calibri" w:hAnsi="Times New Roman" w:cs="Times New Roman"/>
          <w:sz w:val="24"/>
          <w:szCs w:val="24"/>
        </w:rPr>
        <w:t>5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классе с целью выявления и развития у обучающихся творческих и интеллектуальных способностей, активизации форм и методов работы с одаренными учащимися, степени функциональной грамотности, поддержки преподавания </w:t>
      </w:r>
      <w:r w:rsidR="00094D5B">
        <w:rPr>
          <w:rFonts w:ascii="Times New Roman" w:eastAsia="Calibri" w:hAnsi="Times New Roman" w:cs="Times New Roman"/>
          <w:sz w:val="24"/>
          <w:szCs w:val="24"/>
        </w:rPr>
        <w:t>предметов естественнонаучного цикла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в школе. </w:t>
      </w:r>
    </w:p>
    <w:p w:rsidR="00094D5B" w:rsidRDefault="00094D5B" w:rsidP="00094D5B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4D5B">
        <w:rPr>
          <w:rFonts w:ascii="Times New Roman" w:hAnsi="Times New Roman" w:cs="Times New Roman"/>
        </w:rPr>
        <w:t>Вариант проверочной работы состоит из двух частей, которые различаются по содержанию и количеству заданий, и включает в себя 10 заданий. Часть 1 содержит 6 заданий: 2 задания, предполагающих выделение и подпись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содержит 4 задания с развернутым ответом.</w:t>
      </w:r>
      <w:r>
        <w:t xml:space="preserve"> </w:t>
      </w:r>
    </w:p>
    <w:p w:rsidR="00A501CB" w:rsidRPr="00395BE2" w:rsidRDefault="00A501CB" w:rsidP="00A501C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b/>
          <w:bCs/>
          <w:sz w:val="24"/>
          <w:szCs w:val="24"/>
        </w:rPr>
        <w:t>Система оценивания выполнения работы.</w:t>
      </w:r>
    </w:p>
    <w:p w:rsidR="00A501CB" w:rsidRPr="00395BE2" w:rsidRDefault="00A501CB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    На выполнение отводится </w:t>
      </w:r>
      <w:r w:rsidR="00094D5B">
        <w:rPr>
          <w:rFonts w:ascii="Times New Roman" w:eastAsia="Calibri" w:hAnsi="Times New Roman" w:cs="Times New Roman"/>
          <w:sz w:val="24"/>
          <w:szCs w:val="24"/>
        </w:rPr>
        <w:t>45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минут, при выполнении работы нельзя пользоваться учебником и рабочими тетрадями. При выполнении заданий можно использовать непрограммируемый калькулятор.</w:t>
      </w:r>
    </w:p>
    <w:p w:rsidR="00A501CB" w:rsidRDefault="00A501CB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>Максимальный балл, который можно получить за всю работу-</w:t>
      </w:r>
      <w:r w:rsidR="00094D5B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.</w:t>
      </w:r>
    </w:p>
    <w:p w:rsidR="00A501CB" w:rsidRDefault="00897290" w:rsidP="00A501CB">
      <w:pPr>
        <w:spacing w:after="16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7290">
        <w:rPr>
          <w:rFonts w:ascii="Times New Roman" w:hAnsi="Times New Roman" w:cs="Times New Roman"/>
        </w:rPr>
        <w:t xml:space="preserve">Правильный ответ на каждое из заданий 3.1, 5, 6.1 и 6.2 оценивается 1 баллом. Полный правильный ответ на каждое из заданий 2, 3.2 оценивается 2 баллами. Если в ответе допущена одна ошибка (в том числе </w:t>
      </w:r>
      <w:proofErr w:type="gramStart"/>
      <w:r w:rsidRPr="00897290">
        <w:rPr>
          <w:rFonts w:ascii="Times New Roman" w:hAnsi="Times New Roman" w:cs="Times New Roman"/>
        </w:rPr>
        <w:t>написана лишняя цифра / не написана</w:t>
      </w:r>
      <w:proofErr w:type="gramEnd"/>
      <w:r w:rsidRPr="00897290">
        <w:rPr>
          <w:rFonts w:ascii="Times New Roman" w:hAnsi="Times New Roman" w:cs="Times New Roman"/>
        </w:rPr>
        <w:t xml:space="preserve"> одна необходимая цифра или не подписана одна из фотографий), выставляется 1 балл; если допущено две или более ошибки – 0 баллов. Полный правильный ответ на задание 3.3 оценивается 3 баллами. Если в ответе допущена одна ошибка (в том числе написана лишняя цифра или не написана одна необходимая цифра), выставляется 2 балла; если допущено две ошибки – 1 балл, более двух ошибок – 0 баллов. Ответы на задания 1, 4, 6.3–10 оцениваются по критериям. Полный правильный ответ на каждое из заданий 1, 4, 6.3 оценивается 2 баллами, на задания 7–9 – 3 баллами, на задание 10 – 6 баллами. Правильно выполненная работа оценивается 32 первичными баллами.</w:t>
      </w:r>
      <w:r>
        <w:t xml:space="preserve"> </w:t>
      </w:r>
      <w:r w:rsidR="00A501CB" w:rsidRPr="00395BE2">
        <w:rPr>
          <w:rFonts w:ascii="Times New Roman" w:eastAsia="Calibri" w:hAnsi="Times New Roman" w:cs="Times New Roman"/>
          <w:bCs/>
          <w:sz w:val="24"/>
          <w:szCs w:val="24"/>
        </w:rPr>
        <w:t>Рекомендации по переводу первичных баллов в отметки по пятибалльной шкале.</w:t>
      </w:r>
    </w:p>
    <w:p w:rsidR="00924785" w:rsidRPr="00395BE2" w:rsidRDefault="00924785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0" w:type="dxa"/>
        <w:tblInd w:w="-152" w:type="dxa"/>
        <w:shd w:val="clear" w:color="auto" w:fill="FFFFFF"/>
        <w:tblLook w:val="04A0" w:firstRow="1" w:lastRow="0" w:firstColumn="1" w:lastColumn="0" w:noHBand="0" w:noVBand="1"/>
      </w:tblPr>
      <w:tblGrid>
        <w:gridCol w:w="3686"/>
        <w:gridCol w:w="1418"/>
        <w:gridCol w:w="1559"/>
        <w:gridCol w:w="1134"/>
        <w:gridCol w:w="1843"/>
      </w:tblGrid>
      <w:tr w:rsidR="00A501CB" w:rsidRPr="00395BE2" w:rsidTr="007052E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01CB" w:rsidRPr="00395BE2" w:rsidRDefault="00A501CB" w:rsidP="00094D5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01CB" w:rsidRPr="00395BE2" w:rsidRDefault="00A501CB" w:rsidP="00094D5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«2»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01CB" w:rsidRPr="00395BE2" w:rsidRDefault="00A501CB" w:rsidP="00094D5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01CB" w:rsidRPr="00395BE2" w:rsidRDefault="00A501CB" w:rsidP="00094D5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«4»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01CB" w:rsidRPr="00395BE2" w:rsidRDefault="00A501CB" w:rsidP="00094D5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«5»</w:t>
            </w:r>
          </w:p>
        </w:tc>
      </w:tr>
      <w:tr w:rsidR="00A501CB" w:rsidRPr="00395BE2" w:rsidTr="007052E4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01CB" w:rsidRPr="00395BE2" w:rsidRDefault="00A501CB" w:rsidP="00094D5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B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Первичные баллы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01CB" w:rsidRDefault="00897290" w:rsidP="00094D5B">
            <w:pPr>
              <w:jc w:val="center"/>
            </w:pPr>
            <w:r>
              <w:t>0–7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01CB" w:rsidRDefault="00897290" w:rsidP="00094D5B">
            <w:pPr>
              <w:jc w:val="center"/>
            </w:pPr>
            <w:r>
              <w:t>8-17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01CB" w:rsidRDefault="00897290" w:rsidP="00094D5B">
            <w:pPr>
              <w:jc w:val="center"/>
            </w:pPr>
            <w:r>
              <w:t>18-26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01CB" w:rsidRDefault="00897290" w:rsidP="00094D5B">
            <w:pPr>
              <w:jc w:val="center"/>
            </w:pPr>
            <w:r>
              <w:t>27-32</w:t>
            </w:r>
          </w:p>
        </w:tc>
      </w:tr>
    </w:tbl>
    <w:p w:rsidR="00094D5B" w:rsidRDefault="00A501CB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Получение учащимися более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94D5B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баллов свидетельствует об освоении им программы </w:t>
      </w:r>
      <w:r w:rsidR="00094D5B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-го класса на повышенном уровне.</w:t>
      </w:r>
    </w:p>
    <w:p w:rsidR="00924785" w:rsidRDefault="00924785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785" w:rsidRDefault="00924785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785" w:rsidRDefault="00924785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785" w:rsidRDefault="00924785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4785" w:rsidRDefault="00924785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A501CB" w:rsidRPr="00395BE2" w:rsidRDefault="00A501CB" w:rsidP="00A501CB">
      <w:pPr>
        <w:numPr>
          <w:ilvl w:val="0"/>
          <w:numId w:val="1"/>
        </w:numPr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E2">
        <w:rPr>
          <w:rFonts w:ascii="Times New Roman" w:eastAsia="Calibri" w:hAnsi="Times New Roman" w:cs="Times New Roman"/>
          <w:b/>
          <w:sz w:val="24"/>
          <w:szCs w:val="24"/>
        </w:rPr>
        <w:t>Дин</w:t>
      </w:r>
      <w:r w:rsidR="00924785">
        <w:rPr>
          <w:rFonts w:ascii="Times New Roman" w:eastAsia="Calibri" w:hAnsi="Times New Roman" w:cs="Times New Roman"/>
          <w:b/>
          <w:sz w:val="24"/>
          <w:szCs w:val="24"/>
        </w:rPr>
        <w:t xml:space="preserve">амика выполнения ВПР </w:t>
      </w:r>
      <w:proofErr w:type="spellStart"/>
      <w:r w:rsidR="00924785">
        <w:rPr>
          <w:rFonts w:ascii="Times New Roman" w:eastAsia="Calibri" w:hAnsi="Times New Roman" w:cs="Times New Roman"/>
          <w:b/>
          <w:sz w:val="24"/>
          <w:szCs w:val="24"/>
        </w:rPr>
        <w:t>школьнико</w:t>
      </w:r>
      <w:proofErr w:type="spellEnd"/>
    </w:p>
    <w:p w:rsidR="00A501CB" w:rsidRPr="00395BE2" w:rsidRDefault="00A501CB" w:rsidP="00A501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E2">
        <w:rPr>
          <w:rFonts w:ascii="Times New Roman" w:eastAsia="Calibri" w:hAnsi="Times New Roman" w:cs="Times New Roman"/>
          <w:b/>
          <w:sz w:val="24"/>
          <w:szCs w:val="24"/>
        </w:rPr>
        <w:t xml:space="preserve">Выполнение ВПР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химии</w:t>
      </w:r>
      <w:r w:rsidRPr="00395BE2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95BE2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094D5B" w:rsidRDefault="00A501CB" w:rsidP="00094D5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>Принимали участие: 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учеников</w:t>
      </w:r>
    </w:p>
    <w:p w:rsidR="00A501CB" w:rsidRPr="00395BE2" w:rsidRDefault="00A501CB" w:rsidP="00094D5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Процент выполнения каждого задания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567"/>
        <w:gridCol w:w="709"/>
        <w:gridCol w:w="567"/>
        <w:gridCol w:w="567"/>
        <w:gridCol w:w="567"/>
        <w:gridCol w:w="708"/>
        <w:gridCol w:w="709"/>
        <w:gridCol w:w="709"/>
        <w:gridCol w:w="709"/>
      </w:tblGrid>
      <w:tr w:rsidR="00C672F8" w:rsidRPr="008E3563" w:rsidTr="00C672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F8" w:rsidRPr="002E6D8C" w:rsidRDefault="00C672F8" w:rsidP="00705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2F8" w:rsidRPr="002E6D8C" w:rsidRDefault="00C672F8" w:rsidP="007052E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D8C">
              <w:rPr>
                <w:rFonts w:ascii="Times New Roman" w:hAnsi="Times New Roman"/>
                <w:sz w:val="20"/>
                <w:szCs w:val="20"/>
              </w:rPr>
              <w:t>№ вопроса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rPr>
                <w:color w:val="000000"/>
              </w:rPr>
            </w:pPr>
            <w:r>
              <w:rPr>
                <w:color w:val="000000"/>
              </w:rPr>
              <w:t>8K1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rPr>
                <w:color w:val="000000"/>
              </w:rPr>
            </w:pPr>
            <w:r>
              <w:rPr>
                <w:color w:val="000000"/>
              </w:rPr>
              <w:t>8K2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rPr>
                <w:color w:val="000000"/>
              </w:rPr>
            </w:pPr>
            <w:r>
              <w:rPr>
                <w:color w:val="000000"/>
              </w:rPr>
              <w:t>8K3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rPr>
                <w:color w:val="000000"/>
              </w:rPr>
            </w:pPr>
            <w:r>
              <w:rPr>
                <w:color w:val="000000"/>
              </w:rPr>
              <w:t>10.2K1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rPr>
                <w:color w:val="000000"/>
              </w:rPr>
            </w:pPr>
            <w:r>
              <w:rPr>
                <w:color w:val="000000"/>
              </w:rPr>
              <w:t>10.2K2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672F8" w:rsidRDefault="00C672F8">
            <w:pPr>
              <w:rPr>
                <w:color w:val="000000"/>
              </w:rPr>
            </w:pPr>
            <w:r>
              <w:rPr>
                <w:color w:val="000000"/>
              </w:rPr>
              <w:t>10.2K3</w:t>
            </w:r>
          </w:p>
        </w:tc>
      </w:tr>
      <w:tr w:rsidR="00C672F8" w:rsidRPr="008E3563" w:rsidTr="00C672F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2F8" w:rsidRPr="002E6D8C" w:rsidRDefault="00C672F8" w:rsidP="007052E4">
            <w:pPr>
              <w:rPr>
                <w:rFonts w:ascii="Times New Roman" w:hAnsi="Times New Roman"/>
                <w:sz w:val="20"/>
                <w:szCs w:val="20"/>
              </w:rPr>
            </w:pPr>
            <w:r w:rsidRPr="002E6D8C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89,16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85,54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79,52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42,97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71,69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85,54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77,11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25,3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17,47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86,75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26,51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51,81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672F8" w:rsidRPr="00C672F8" w:rsidRDefault="00C672F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72F8">
              <w:rPr>
                <w:rFonts w:ascii="Times New Roman" w:hAnsi="Times New Roman"/>
                <w:color w:val="000000"/>
                <w:sz w:val="20"/>
                <w:szCs w:val="20"/>
              </w:rPr>
              <w:t>13,25</w:t>
            </w:r>
          </w:p>
        </w:tc>
      </w:tr>
    </w:tbl>
    <w:p w:rsidR="00A501CB" w:rsidRPr="00395BE2" w:rsidRDefault="00A501CB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1CB" w:rsidRPr="00395BE2" w:rsidRDefault="00A501CB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      Вывод: Наблюдается стабильная динамика процента выполнения работы. </w:t>
      </w:r>
    </w:p>
    <w:p w:rsidR="00A501CB" w:rsidRPr="00395BE2" w:rsidRDefault="00A501CB" w:rsidP="00A501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95BE2">
        <w:rPr>
          <w:rFonts w:ascii="Times New Roman" w:eastAsia="Calibri" w:hAnsi="Times New Roman" w:cs="Times New Roman"/>
          <w:b/>
          <w:sz w:val="24"/>
          <w:szCs w:val="24"/>
        </w:rPr>
        <w:t>Анализ статистики по отметкам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727"/>
        <w:gridCol w:w="1727"/>
        <w:gridCol w:w="1727"/>
        <w:gridCol w:w="1727"/>
      </w:tblGrid>
      <w:tr w:rsidR="00A501CB" w:rsidRPr="00395BE2" w:rsidTr="007052E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B" w:rsidRPr="00395BE2" w:rsidRDefault="00A501CB" w:rsidP="007052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BE2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B" w:rsidRPr="001477E0" w:rsidRDefault="00A501CB" w:rsidP="00147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B" w:rsidRPr="001477E0" w:rsidRDefault="00A501CB" w:rsidP="00147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B" w:rsidRPr="001477E0" w:rsidRDefault="00A501CB" w:rsidP="00147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CB" w:rsidRPr="001477E0" w:rsidRDefault="00A501CB" w:rsidP="001477E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7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4D5B" w:rsidRPr="00395BE2" w:rsidTr="007052E4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D5B" w:rsidRPr="00395BE2" w:rsidRDefault="00094D5B" w:rsidP="007052E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5BE2">
              <w:rPr>
                <w:rFonts w:ascii="Times New Roman" w:hAnsi="Times New Roman"/>
                <w:sz w:val="24"/>
                <w:szCs w:val="24"/>
              </w:rPr>
              <w:t xml:space="preserve">% выполнения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4D5B" w:rsidRPr="001477E0" w:rsidRDefault="00094D5B" w:rsidP="001477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7E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4D5B" w:rsidRPr="001477E0" w:rsidRDefault="00094D5B" w:rsidP="001477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7E0">
              <w:rPr>
                <w:rFonts w:ascii="Times New Roman" w:hAnsi="Times New Roman"/>
                <w:color w:val="000000"/>
                <w:sz w:val="24"/>
                <w:szCs w:val="24"/>
              </w:rPr>
              <w:t>33,73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4D5B" w:rsidRPr="001477E0" w:rsidRDefault="00094D5B" w:rsidP="001477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7E0">
              <w:rPr>
                <w:rFonts w:ascii="Times New Roman" w:hAnsi="Times New Roman"/>
                <w:color w:val="000000"/>
                <w:sz w:val="24"/>
                <w:szCs w:val="24"/>
              </w:rPr>
              <w:t>57,83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94D5B" w:rsidRPr="001477E0" w:rsidRDefault="001477E0" w:rsidP="001477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77E0">
              <w:rPr>
                <w:rFonts w:ascii="Times New Roman" w:hAnsi="Times New Roman"/>
                <w:color w:val="000000"/>
                <w:sz w:val="24"/>
                <w:szCs w:val="24"/>
              </w:rPr>
              <w:t>8,43</w:t>
            </w:r>
          </w:p>
        </w:tc>
      </w:tr>
    </w:tbl>
    <w:p w:rsidR="00A501CB" w:rsidRDefault="00A501CB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      Вывод: Наблюдается устойчивая динамика процента выполнения работы. Школьники подтвердили свою годовую отметку.</w:t>
      </w:r>
    </w:p>
    <w:p w:rsidR="00A501CB" w:rsidRDefault="00A501CB" w:rsidP="00A501CB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1CB" w:rsidRPr="00F2459B" w:rsidRDefault="00A501CB" w:rsidP="00A501C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39DC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позициям кодификаторов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405"/>
        <w:gridCol w:w="6794"/>
        <w:gridCol w:w="850"/>
        <w:gridCol w:w="709"/>
        <w:gridCol w:w="1559"/>
      </w:tblGrid>
      <w:tr w:rsidR="00C672F8" w:rsidTr="007052E4">
        <w:tc>
          <w:tcPr>
            <w:tcW w:w="675" w:type="dxa"/>
          </w:tcPr>
          <w:p w:rsidR="00C672F8" w:rsidRPr="00F2459B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72F8" w:rsidRPr="00F2459B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5" w:type="dxa"/>
          </w:tcPr>
          <w:p w:rsidR="00C672F8" w:rsidRPr="00C672F8" w:rsidRDefault="00C672F8">
            <w:pPr>
              <w:rPr>
                <w:rFonts w:ascii="Times New Roman" w:hAnsi="Times New Roman"/>
                <w:b/>
              </w:rPr>
            </w:pPr>
            <w:r w:rsidRPr="00C672F8">
              <w:rPr>
                <w:rFonts w:ascii="Times New Roman" w:hAnsi="Times New Roman"/>
                <w:b/>
              </w:rPr>
              <w:t xml:space="preserve">Проверяемые требования (умения) ФГОС НОО Блоки ПООП НОО выпускник </w:t>
            </w:r>
            <w:proofErr w:type="gramStart"/>
            <w:r w:rsidRPr="00C672F8">
              <w:rPr>
                <w:rFonts w:ascii="Times New Roman" w:hAnsi="Times New Roman"/>
                <w:b/>
              </w:rPr>
              <w:t>научится</w:t>
            </w:r>
            <w:proofErr w:type="gramEnd"/>
            <w:r w:rsidRPr="00C672F8">
              <w:rPr>
                <w:rFonts w:ascii="Times New Roman" w:hAnsi="Times New Roman"/>
                <w:b/>
              </w:rPr>
              <w:t xml:space="preserve"> / получит возможность научиться</w:t>
            </w:r>
          </w:p>
        </w:tc>
        <w:tc>
          <w:tcPr>
            <w:tcW w:w="6794" w:type="dxa"/>
          </w:tcPr>
          <w:p w:rsidR="00C672F8" w:rsidRPr="00C672F8" w:rsidRDefault="00C672F8">
            <w:pPr>
              <w:rPr>
                <w:rFonts w:ascii="Times New Roman" w:hAnsi="Times New Roman"/>
                <w:b/>
              </w:rPr>
            </w:pPr>
            <w:r w:rsidRPr="00C672F8">
              <w:rPr>
                <w:rFonts w:ascii="Times New Roman" w:hAnsi="Times New Roman"/>
                <w:b/>
              </w:rPr>
              <w:t xml:space="preserve">Проверяемые требования (умения) ФГОС НОО Блоки ПООП НОО выпускник </w:t>
            </w:r>
            <w:proofErr w:type="gramStart"/>
            <w:r w:rsidRPr="00C672F8">
              <w:rPr>
                <w:rFonts w:ascii="Times New Roman" w:hAnsi="Times New Roman"/>
                <w:b/>
              </w:rPr>
              <w:t>научится</w:t>
            </w:r>
            <w:proofErr w:type="gramEnd"/>
            <w:r w:rsidRPr="00C672F8">
              <w:rPr>
                <w:rFonts w:ascii="Times New Roman" w:hAnsi="Times New Roman"/>
                <w:b/>
              </w:rPr>
              <w:t xml:space="preserve"> / получит возможность научиться</w:t>
            </w:r>
          </w:p>
        </w:tc>
        <w:tc>
          <w:tcPr>
            <w:tcW w:w="850" w:type="dxa"/>
          </w:tcPr>
          <w:p w:rsidR="00C672F8" w:rsidRPr="00F2459B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C672F8" w:rsidRPr="00F2459B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</w:rPr>
              <w:t>Код КЭС/ КТ</w:t>
            </w:r>
          </w:p>
        </w:tc>
        <w:tc>
          <w:tcPr>
            <w:tcW w:w="709" w:type="dxa"/>
          </w:tcPr>
          <w:p w:rsidR="00C672F8" w:rsidRPr="00F2459B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</w:rPr>
              <w:t>Уровень сложности</w:t>
            </w:r>
          </w:p>
        </w:tc>
        <w:tc>
          <w:tcPr>
            <w:tcW w:w="1559" w:type="dxa"/>
          </w:tcPr>
          <w:p w:rsidR="00C672F8" w:rsidRPr="00F2459B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F2459B">
              <w:rPr>
                <w:rFonts w:ascii="Times New Roman" w:hAnsi="Times New Roman"/>
                <w:b/>
              </w:rPr>
              <w:t xml:space="preserve">Максимальный балл за выполнение </w:t>
            </w:r>
          </w:p>
          <w:p w:rsidR="00C672F8" w:rsidRPr="00F2459B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59B">
              <w:rPr>
                <w:rFonts w:ascii="Times New Roman" w:hAnsi="Times New Roman"/>
                <w:b/>
              </w:rPr>
              <w:t>задания</w:t>
            </w:r>
          </w:p>
        </w:tc>
      </w:tr>
      <w:tr w:rsidR="00A501CB" w:rsidRPr="00BE3CB9" w:rsidTr="007052E4">
        <w:tc>
          <w:tcPr>
            <w:tcW w:w="675" w:type="dxa"/>
          </w:tcPr>
          <w:p w:rsidR="00A501CB" w:rsidRPr="00BE3CB9" w:rsidRDefault="00A501CB" w:rsidP="007052E4">
            <w:pPr>
              <w:spacing w:after="160" w:line="256" w:lineRule="auto"/>
              <w:jc w:val="center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1</w:t>
            </w:r>
          </w:p>
        </w:tc>
        <w:tc>
          <w:tcPr>
            <w:tcW w:w="4405" w:type="dxa"/>
          </w:tcPr>
          <w:p w:rsidR="00A501CB" w:rsidRPr="00BE3CB9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</w:t>
            </w:r>
          </w:p>
        </w:tc>
        <w:tc>
          <w:tcPr>
            <w:tcW w:w="6794" w:type="dxa"/>
          </w:tcPr>
          <w:p w:rsidR="00A501CB" w:rsidRPr="00BE3CB9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узнавать изученные объекты и явления живой и неживой природы; использовать знаково-символические средства для решения задач</w:t>
            </w:r>
          </w:p>
        </w:tc>
        <w:tc>
          <w:tcPr>
            <w:tcW w:w="850" w:type="dxa"/>
          </w:tcPr>
          <w:p w:rsidR="00A501CB" w:rsidRPr="00BE3CB9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1.1 / 1.2; 1.3</w:t>
            </w:r>
          </w:p>
        </w:tc>
        <w:tc>
          <w:tcPr>
            <w:tcW w:w="709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A501CB" w:rsidRPr="00BE3CB9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2</w:t>
            </w:r>
          </w:p>
        </w:tc>
      </w:tr>
      <w:tr w:rsidR="00C672F8" w:rsidRPr="00BE3CB9" w:rsidTr="007052E4">
        <w:tc>
          <w:tcPr>
            <w:tcW w:w="675" w:type="dxa"/>
          </w:tcPr>
          <w:p w:rsidR="00C672F8" w:rsidRPr="00BE3CB9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lastRenderedPageBreak/>
              <w:t xml:space="preserve">2 </w:t>
            </w:r>
          </w:p>
        </w:tc>
        <w:tc>
          <w:tcPr>
            <w:tcW w:w="4405" w:type="dxa"/>
          </w:tcPr>
          <w:p w:rsidR="00C672F8" w:rsidRPr="00BE3CB9" w:rsidRDefault="00C672F8">
            <w:pPr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      </w:r>
          </w:p>
        </w:tc>
        <w:tc>
          <w:tcPr>
            <w:tcW w:w="6794" w:type="dxa"/>
          </w:tcPr>
          <w:p w:rsidR="00C672F8" w:rsidRPr="00BE3CB9" w:rsidRDefault="00C672F8">
            <w:pPr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использовать знаково-символические средства для решения задач; понимать информацию, представленную разными способами: словесно, в виде таблицы, схемы</w:t>
            </w:r>
          </w:p>
        </w:tc>
        <w:tc>
          <w:tcPr>
            <w:tcW w:w="850" w:type="dxa"/>
          </w:tcPr>
          <w:p w:rsidR="00C672F8" w:rsidRPr="00BE3CB9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1.8 / 1.8; 2.5</w:t>
            </w:r>
          </w:p>
        </w:tc>
        <w:tc>
          <w:tcPr>
            <w:tcW w:w="709" w:type="dxa"/>
          </w:tcPr>
          <w:p w:rsidR="00C672F8" w:rsidRPr="00BE3CB9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C672F8" w:rsidRPr="00BE3CB9" w:rsidRDefault="00C672F8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2</w:t>
            </w:r>
          </w:p>
        </w:tc>
      </w:tr>
      <w:tr w:rsidR="00A501CB" w:rsidRPr="00BE3CB9" w:rsidTr="007052E4">
        <w:tc>
          <w:tcPr>
            <w:tcW w:w="675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3</w:t>
            </w:r>
          </w:p>
        </w:tc>
        <w:tc>
          <w:tcPr>
            <w:tcW w:w="4405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</w:t>
            </w:r>
          </w:p>
        </w:tc>
        <w:tc>
          <w:tcPr>
            <w:tcW w:w="6794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</w:t>
            </w:r>
          </w:p>
        </w:tc>
        <w:tc>
          <w:tcPr>
            <w:tcW w:w="850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1.5; 1.15; 1.17 / 1.2; 1.6; 1.8</w:t>
            </w:r>
          </w:p>
        </w:tc>
        <w:tc>
          <w:tcPr>
            <w:tcW w:w="709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 w:rsidRPr="00BE3CB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6</w:t>
            </w:r>
          </w:p>
        </w:tc>
      </w:tr>
      <w:tr w:rsidR="00A501CB" w:rsidRPr="00BE3CB9" w:rsidTr="007052E4">
        <w:tc>
          <w:tcPr>
            <w:tcW w:w="675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4</w:t>
            </w:r>
          </w:p>
        </w:tc>
        <w:tc>
          <w:tcPr>
            <w:tcW w:w="4405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</w:p>
        </w:tc>
        <w:tc>
          <w:tcPr>
            <w:tcW w:w="6794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узнавать изученные объекты и явления живой и неживой природы; использовать знаково-символические средства, в том числе модели, для решения задач</w:t>
            </w:r>
          </w:p>
        </w:tc>
        <w:tc>
          <w:tcPr>
            <w:tcW w:w="850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1.22 / 1.2; 1.8; 2.5</w:t>
            </w:r>
          </w:p>
        </w:tc>
        <w:tc>
          <w:tcPr>
            <w:tcW w:w="709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2</w:t>
            </w:r>
          </w:p>
        </w:tc>
      </w:tr>
      <w:tr w:rsidR="00A501CB" w:rsidRPr="00BE3CB9" w:rsidTr="007052E4">
        <w:tc>
          <w:tcPr>
            <w:tcW w:w="675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5</w:t>
            </w:r>
          </w:p>
        </w:tc>
        <w:tc>
          <w:tcPr>
            <w:tcW w:w="4405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 xml:space="preserve">Освоение элементарных норм </w:t>
            </w:r>
            <w:proofErr w:type="spellStart"/>
            <w:r w:rsidRPr="00BE3CB9">
              <w:rPr>
                <w:rFonts w:ascii="Times New Roman" w:hAnsi="Times New Roman"/>
              </w:rPr>
              <w:t>здоровьесберегающего</w:t>
            </w:r>
            <w:proofErr w:type="spellEnd"/>
            <w:r w:rsidRPr="00BE3CB9">
              <w:rPr>
                <w:rFonts w:ascii="Times New Roman" w:hAnsi="Times New Roman"/>
              </w:rPr>
              <w:t xml:space="preserve"> поведения в природной и социальной среде</w:t>
            </w:r>
          </w:p>
        </w:tc>
        <w:tc>
          <w:tcPr>
            <w:tcW w:w="6794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</w:t>
            </w:r>
          </w:p>
        </w:tc>
        <w:tc>
          <w:tcPr>
            <w:tcW w:w="850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1 / 1.2; 1.4; 1.9; 2.5</w:t>
            </w:r>
          </w:p>
        </w:tc>
        <w:tc>
          <w:tcPr>
            <w:tcW w:w="709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 w:rsidRPr="00BE3CB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4</w:t>
            </w:r>
          </w:p>
        </w:tc>
      </w:tr>
      <w:tr w:rsidR="00A501CB" w:rsidRPr="00BE3CB9" w:rsidTr="007052E4">
        <w:tc>
          <w:tcPr>
            <w:tcW w:w="675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6</w:t>
            </w:r>
          </w:p>
        </w:tc>
        <w:tc>
          <w:tcPr>
            <w:tcW w:w="4405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</w:t>
            </w:r>
          </w:p>
        </w:tc>
        <w:tc>
          <w:tcPr>
            <w:tcW w:w="6794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 / создавать и преобразовывать модели и схемы для решения задач</w:t>
            </w:r>
          </w:p>
        </w:tc>
        <w:tc>
          <w:tcPr>
            <w:tcW w:w="850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1 / 1.2; 1.4; 1.9; 2.5</w:t>
            </w:r>
          </w:p>
        </w:tc>
        <w:tc>
          <w:tcPr>
            <w:tcW w:w="709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 w:rsidRPr="00BE3CB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4</w:t>
            </w:r>
          </w:p>
        </w:tc>
      </w:tr>
      <w:tr w:rsidR="00A501CB" w:rsidRPr="00BE3CB9" w:rsidTr="007052E4">
        <w:tc>
          <w:tcPr>
            <w:tcW w:w="675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7</w:t>
            </w:r>
          </w:p>
        </w:tc>
        <w:tc>
          <w:tcPr>
            <w:tcW w:w="4405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BE3CB9">
              <w:rPr>
                <w:rFonts w:ascii="Times New Roman" w:hAnsi="Times New Roman"/>
              </w:rPr>
              <w:t>дств пр</w:t>
            </w:r>
            <w:proofErr w:type="gramEnd"/>
            <w:r w:rsidRPr="00BE3CB9">
              <w:rPr>
                <w:rFonts w:ascii="Times New Roman" w:hAnsi="Times New Roman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</w:t>
            </w:r>
            <w:proofErr w:type="spellStart"/>
            <w:r w:rsidRPr="00BE3CB9">
              <w:rPr>
                <w:rFonts w:ascii="Times New Roman" w:hAnsi="Times New Roman"/>
              </w:rPr>
              <w:t>коммуникации</w:t>
            </w:r>
            <w:r w:rsidR="00A501CB" w:rsidRPr="00BE3CB9">
              <w:rPr>
                <w:rFonts w:ascii="Times New Roman" w:hAnsi="Times New Roman"/>
              </w:rPr>
              <w:t>познания</w:t>
            </w:r>
            <w:proofErr w:type="spellEnd"/>
            <w:r w:rsidR="00A501CB" w:rsidRPr="00BE3CB9">
              <w:rPr>
                <w:rFonts w:ascii="Times New Roman" w:hAnsi="Times New Roman"/>
              </w:rPr>
              <w:t xml:space="preserve"> в химии.</w:t>
            </w:r>
          </w:p>
        </w:tc>
        <w:tc>
          <w:tcPr>
            <w:tcW w:w="6794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использовать знаково-символические средства, в том числе модели, для решения задач / выполнять правила безопасного поведения в доме, на улице, в природной среде</w:t>
            </w:r>
          </w:p>
        </w:tc>
        <w:tc>
          <w:tcPr>
            <w:tcW w:w="850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3 / 1.2; 2.4</w:t>
            </w:r>
          </w:p>
        </w:tc>
        <w:tc>
          <w:tcPr>
            <w:tcW w:w="709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gramStart"/>
            <w:r w:rsidRPr="00BE3CB9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559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3</w:t>
            </w:r>
          </w:p>
        </w:tc>
      </w:tr>
      <w:tr w:rsidR="00A501CB" w:rsidRPr="00BE3CB9" w:rsidTr="007052E4">
        <w:tc>
          <w:tcPr>
            <w:tcW w:w="675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4405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</w:t>
            </w:r>
          </w:p>
        </w:tc>
        <w:tc>
          <w:tcPr>
            <w:tcW w:w="6794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оценивать характер взаимоотношений людей в различных социальных группах 2</w:t>
            </w:r>
          </w:p>
        </w:tc>
        <w:tc>
          <w:tcPr>
            <w:tcW w:w="850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2.1-2.11 / 1.5; 1.7; 2.2</w:t>
            </w:r>
          </w:p>
        </w:tc>
        <w:tc>
          <w:tcPr>
            <w:tcW w:w="709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3</w:t>
            </w:r>
          </w:p>
        </w:tc>
      </w:tr>
      <w:tr w:rsidR="00A501CB" w:rsidRPr="00BE3CB9" w:rsidTr="007052E4">
        <w:tc>
          <w:tcPr>
            <w:tcW w:w="675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9</w:t>
            </w:r>
          </w:p>
        </w:tc>
        <w:tc>
          <w:tcPr>
            <w:tcW w:w="4405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E3CB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E3CB9">
              <w:rPr>
                <w:rFonts w:ascii="Times New Roman" w:hAnsi="Times New Roman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</w:p>
        </w:tc>
        <w:tc>
          <w:tcPr>
            <w:tcW w:w="6794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 / осознавать свою неразрывную связь с</w:t>
            </w:r>
            <w:r w:rsidRPr="00BE3CB9">
              <w:rPr>
                <w:rFonts w:ascii="Times New Roman" w:hAnsi="Times New Roman"/>
              </w:rPr>
              <w:t xml:space="preserve"> </w:t>
            </w:r>
            <w:r w:rsidRPr="00BE3CB9">
              <w:rPr>
                <w:rFonts w:ascii="Times New Roman" w:hAnsi="Times New Roman"/>
              </w:rPr>
              <w:t>окружающими социальными группами</w:t>
            </w:r>
          </w:p>
        </w:tc>
        <w:tc>
          <w:tcPr>
            <w:tcW w:w="850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2.1-2.11 / 1.5; 1.7; 2.2</w:t>
            </w:r>
          </w:p>
        </w:tc>
        <w:tc>
          <w:tcPr>
            <w:tcW w:w="709" w:type="dxa"/>
          </w:tcPr>
          <w:p w:rsidR="00A501CB" w:rsidRPr="00BE3CB9" w:rsidRDefault="00A501CB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A501CB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3</w:t>
            </w:r>
          </w:p>
        </w:tc>
      </w:tr>
      <w:tr w:rsidR="00100FB9" w:rsidRPr="00BE3CB9" w:rsidTr="007052E4">
        <w:tc>
          <w:tcPr>
            <w:tcW w:w="675" w:type="dxa"/>
          </w:tcPr>
          <w:p w:rsidR="00100FB9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10</w:t>
            </w:r>
          </w:p>
        </w:tc>
        <w:tc>
          <w:tcPr>
            <w:tcW w:w="4405" w:type="dxa"/>
          </w:tcPr>
          <w:p w:rsidR="00100FB9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E3CB9">
              <w:rPr>
                <w:rFonts w:ascii="Times New Roman" w:hAnsi="Times New Roman"/>
              </w:rPr>
              <w:t>Сформированность</w:t>
            </w:r>
            <w:proofErr w:type="spellEnd"/>
            <w:r w:rsidRPr="00BE3CB9">
              <w:rPr>
                <w:rFonts w:ascii="Times New Roman" w:hAnsi="Times New Roman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6794" w:type="dxa"/>
          </w:tcPr>
          <w:p w:rsidR="00100FB9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</w:t>
            </w:r>
          </w:p>
        </w:tc>
        <w:tc>
          <w:tcPr>
            <w:tcW w:w="850" w:type="dxa"/>
          </w:tcPr>
          <w:p w:rsidR="00100FB9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2.16 / 1.5; 1.7; 2.2</w:t>
            </w:r>
          </w:p>
        </w:tc>
        <w:tc>
          <w:tcPr>
            <w:tcW w:w="709" w:type="dxa"/>
          </w:tcPr>
          <w:p w:rsidR="00100FB9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Б</w:t>
            </w:r>
          </w:p>
        </w:tc>
        <w:tc>
          <w:tcPr>
            <w:tcW w:w="1559" w:type="dxa"/>
          </w:tcPr>
          <w:p w:rsidR="00100FB9" w:rsidRPr="00BE3CB9" w:rsidRDefault="00100FB9" w:rsidP="007052E4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BE3CB9">
              <w:rPr>
                <w:rFonts w:ascii="Times New Roman" w:hAnsi="Times New Roman"/>
              </w:rPr>
              <w:t>6</w:t>
            </w:r>
          </w:p>
        </w:tc>
      </w:tr>
    </w:tbl>
    <w:p w:rsidR="00A501CB" w:rsidRDefault="00A501CB" w:rsidP="00A501CB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CB9" w:rsidRPr="00BE3CB9" w:rsidRDefault="00BE3CB9" w:rsidP="00A501CB">
      <w:pPr>
        <w:spacing w:after="160" w:line="256" w:lineRule="auto"/>
        <w:jc w:val="both"/>
        <w:rPr>
          <w:rFonts w:ascii="Times New Roman" w:hAnsi="Times New Roman" w:cs="Times New Roman"/>
        </w:rPr>
      </w:pPr>
      <w:r w:rsidRPr="00BE3CB9">
        <w:rPr>
          <w:rFonts w:ascii="Times New Roman" w:hAnsi="Times New Roman" w:cs="Times New Roman"/>
        </w:rPr>
        <w:t xml:space="preserve">Всего 10 заданий. Время выполнения проверочной работы – 45 минут. Максимальный балл – 32. </w:t>
      </w:r>
    </w:p>
    <w:p w:rsidR="00BE3CB9" w:rsidRDefault="00BE3CB9" w:rsidP="00A501CB">
      <w:pPr>
        <w:spacing w:after="160" w:line="256" w:lineRule="auto"/>
        <w:jc w:val="both"/>
      </w:pPr>
    </w:p>
    <w:p w:rsidR="00A501CB" w:rsidRPr="00297894" w:rsidRDefault="00A501CB" w:rsidP="00A501CB">
      <w:p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894">
        <w:rPr>
          <w:rFonts w:ascii="Times New Roman" w:hAnsi="Times New Roman" w:cs="Times New Roman"/>
          <w:b/>
          <w:sz w:val="24"/>
          <w:szCs w:val="24"/>
        </w:rPr>
        <w:t>Распределение заданий проверочной работы по уровню сложности:</w:t>
      </w:r>
    </w:p>
    <w:p w:rsidR="00A501CB" w:rsidRDefault="00A501CB" w:rsidP="00A501CB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894">
        <w:rPr>
          <w:rFonts w:ascii="Times New Roman" w:hAnsi="Times New Roman" w:cs="Times New Roman"/>
          <w:sz w:val="24"/>
          <w:szCs w:val="24"/>
        </w:rPr>
        <w:t xml:space="preserve"> Задания 1, 2, 3, 5, 8, 9 проверочной работы относятся к базовому уровню сложности. Задания 4, 6, 7 проверочной работы относятся к повышенному уровню сложности.</w:t>
      </w:r>
    </w:p>
    <w:p w:rsidR="00BE3CB9" w:rsidRDefault="00A501CB" w:rsidP="00BE3CB9">
      <w:pPr>
        <w:spacing w:after="0" w:line="256" w:lineRule="auto"/>
        <w:jc w:val="both"/>
      </w:pPr>
      <w:r w:rsidRPr="00F2459B">
        <w:rPr>
          <w:rFonts w:ascii="Times New Roman" w:hAnsi="Times New Roman" w:cs="Times New Roman"/>
          <w:b/>
        </w:rPr>
        <w:t>Задание 1</w:t>
      </w:r>
      <w:r>
        <w:rPr>
          <w:rFonts w:ascii="Times New Roman" w:hAnsi="Times New Roman" w:cs="Times New Roman"/>
        </w:rPr>
        <w:t>-</w:t>
      </w:r>
      <w:r w:rsidRPr="00F2459B">
        <w:rPr>
          <w:rFonts w:ascii="Times New Roman" w:hAnsi="Times New Roman" w:cs="Times New Roman"/>
        </w:rPr>
        <w:t xml:space="preserve"> </w:t>
      </w:r>
      <w:r w:rsidR="00BE3CB9">
        <w:rPr>
          <w:rFonts w:ascii="Times New Roman" w:hAnsi="Times New Roman" w:cs="Times New Roman"/>
        </w:rPr>
        <w:t>з</w:t>
      </w:r>
      <w:r w:rsidR="00BE3CB9" w:rsidRPr="00BE3CB9">
        <w:rPr>
          <w:rFonts w:ascii="Times New Roman" w:hAnsi="Times New Roman" w:cs="Times New Roman"/>
        </w:rPr>
        <w:t xml:space="preserve">адания части 1 проверочной работы направлены, прежде всего, на выявление уровня владения обучающимися начальными сведениями о сущности и особенностях природных объектов, процессов и явлений, об элементарных нормах </w:t>
      </w:r>
      <w:proofErr w:type="spellStart"/>
      <w:r w:rsidR="00BE3CB9" w:rsidRPr="00BE3CB9">
        <w:rPr>
          <w:rFonts w:ascii="Times New Roman" w:hAnsi="Times New Roman" w:cs="Times New Roman"/>
        </w:rPr>
        <w:t>здоровьесберегающего</w:t>
      </w:r>
      <w:proofErr w:type="spellEnd"/>
      <w:r w:rsidR="00BE3CB9" w:rsidRPr="00BE3CB9">
        <w:rPr>
          <w:rFonts w:ascii="Times New Roman" w:hAnsi="Times New Roman" w:cs="Times New Roman"/>
        </w:rPr>
        <w:t xml:space="preserve"> поведения в природной и социальной среде, а также на освоение умений анализировать информацию, представленную в разных формах. Задание 1 проверяет умение анализировать изображение и узнавать объекты, с которыми обучающиеся встречались в повседневной жизни или при изучении учебных предметов, вы</w:t>
      </w:r>
      <w:r w:rsidR="00BE3CB9" w:rsidRPr="00BE3CB9">
        <w:rPr>
          <w:rFonts w:ascii="Times New Roman" w:hAnsi="Times New Roman" w:cs="Times New Roman"/>
        </w:rPr>
        <w:t>являть их существенные свойства, справились89,16%</w:t>
      </w:r>
    </w:p>
    <w:p w:rsidR="00BE3CB9" w:rsidRDefault="00BE3CB9" w:rsidP="00BE3CB9">
      <w:pPr>
        <w:spacing w:after="0" w:line="256" w:lineRule="auto"/>
        <w:jc w:val="both"/>
      </w:pPr>
      <w:r>
        <w:t xml:space="preserve"> </w:t>
      </w:r>
      <w:r>
        <w:t xml:space="preserve"> </w:t>
      </w:r>
      <w:r w:rsidR="00A501CB" w:rsidRPr="00734472">
        <w:rPr>
          <w:rFonts w:ascii="Times New Roman" w:hAnsi="Times New Roman" w:cs="Times New Roman"/>
          <w:b/>
        </w:rPr>
        <w:t>Задание 2</w:t>
      </w:r>
      <w:r w:rsidR="00A501CB">
        <w:rPr>
          <w:rFonts w:ascii="Times New Roman" w:hAnsi="Times New Roman" w:cs="Times New Roman"/>
        </w:rPr>
        <w:t>-</w:t>
      </w:r>
      <w:r w:rsidR="00A501CB" w:rsidRPr="00F2459B">
        <w:rPr>
          <w:rFonts w:ascii="Times New Roman" w:hAnsi="Times New Roman" w:cs="Times New Roman"/>
        </w:rPr>
        <w:t xml:space="preserve"> </w:t>
      </w:r>
      <w:r w:rsidRPr="00BE3CB9">
        <w:rPr>
          <w:rFonts w:ascii="Times New Roman" w:hAnsi="Times New Roman" w:cs="Times New Roman"/>
        </w:rPr>
        <w:t>Основой задания 2 является таблица с прогнозом погоды на 3 дня, содержащая часто употребляемые на информационных ресурсах и в СМИ условные обозначения. Задание 2 проверяет умение понимать и анализировать информацию, представленную разными способами (словесно, знаково-си</w:t>
      </w:r>
      <w:r>
        <w:rPr>
          <w:rFonts w:ascii="Times New Roman" w:hAnsi="Times New Roman" w:cs="Times New Roman"/>
        </w:rPr>
        <w:t>мволическими средствами и т.п.</w:t>
      </w:r>
      <w:proofErr w:type="gramStart"/>
      <w:r>
        <w:rPr>
          <w:rFonts w:ascii="Times New Roman" w:hAnsi="Times New Roman" w:cs="Times New Roman"/>
        </w:rPr>
        <w:t>)-</w:t>
      </w:r>
      <w:proofErr w:type="gramEnd"/>
      <w:r>
        <w:rPr>
          <w:rFonts w:ascii="Times New Roman" w:hAnsi="Times New Roman" w:cs="Times New Roman"/>
        </w:rPr>
        <w:t xml:space="preserve">справились </w:t>
      </w:r>
      <w:r w:rsidRPr="00C672F8">
        <w:rPr>
          <w:rFonts w:ascii="Times New Roman" w:hAnsi="Times New Roman" w:cs="Times New Roman"/>
          <w:color w:val="000000"/>
          <w:sz w:val="20"/>
          <w:szCs w:val="20"/>
        </w:rPr>
        <w:t>85,54</w:t>
      </w:r>
      <w:r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BE3CB9" w:rsidRDefault="00A501CB" w:rsidP="00BE3CB9">
      <w:pPr>
        <w:spacing w:after="0" w:line="256" w:lineRule="auto"/>
        <w:jc w:val="both"/>
      </w:pPr>
      <w:r w:rsidRPr="00734472">
        <w:rPr>
          <w:rFonts w:ascii="Times New Roman" w:hAnsi="Times New Roman" w:cs="Times New Roman"/>
          <w:b/>
        </w:rPr>
        <w:t>Задание 3</w:t>
      </w:r>
      <w:r>
        <w:rPr>
          <w:rFonts w:ascii="Times New Roman" w:hAnsi="Times New Roman" w:cs="Times New Roman"/>
          <w:b/>
        </w:rPr>
        <w:t>-</w:t>
      </w:r>
      <w:r w:rsidRPr="00734472">
        <w:rPr>
          <w:rFonts w:ascii="Times New Roman" w:hAnsi="Times New Roman" w:cs="Times New Roman"/>
        </w:rPr>
        <w:t xml:space="preserve"> </w:t>
      </w:r>
      <w:r w:rsidR="00BE3CB9" w:rsidRPr="00BE3CB9">
        <w:rPr>
          <w:rFonts w:ascii="Times New Roman" w:hAnsi="Times New Roman" w:cs="Times New Roman"/>
        </w:rPr>
        <w:t xml:space="preserve">Основой задания 3 является карта материков Земли / карта природных зон России и изображения животных и растений. Требуется назвать отмеченные буквами материки / природные зоны и определить, какие из приведенных в задании животных и растений обитают в естественной среде на территории каждого из этих материков / каждой из этих природных зон. Задание поверяет </w:t>
      </w:r>
      <w:proofErr w:type="spellStart"/>
      <w:r w:rsidR="00BE3CB9" w:rsidRPr="00BE3CB9">
        <w:rPr>
          <w:rFonts w:ascii="Times New Roman" w:hAnsi="Times New Roman" w:cs="Times New Roman"/>
        </w:rPr>
        <w:t>сформированность</w:t>
      </w:r>
      <w:proofErr w:type="spellEnd"/>
      <w:r w:rsidR="00BE3CB9" w:rsidRPr="00BE3CB9">
        <w:rPr>
          <w:rFonts w:ascii="Times New Roman" w:hAnsi="Times New Roman" w:cs="Times New Roman"/>
        </w:rPr>
        <w:t xml:space="preserve"> первичного навыка чтения карты и овладение логиче</w:t>
      </w:r>
      <w:r w:rsidR="00BE3CB9">
        <w:rPr>
          <w:rFonts w:ascii="Times New Roman" w:hAnsi="Times New Roman" w:cs="Times New Roman"/>
        </w:rPr>
        <w:t xml:space="preserve">скими универсальными действиями, справились </w:t>
      </w:r>
      <w:r w:rsidR="00BE3CB9" w:rsidRPr="00C672F8">
        <w:rPr>
          <w:rFonts w:ascii="Times New Roman" w:hAnsi="Times New Roman" w:cs="Times New Roman"/>
          <w:color w:val="000000"/>
          <w:sz w:val="20"/>
          <w:szCs w:val="20"/>
        </w:rPr>
        <w:t>36,14</w:t>
      </w:r>
      <w:r w:rsidR="00BE3CB9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0C5769" w:rsidRPr="000C5769" w:rsidRDefault="00A501CB" w:rsidP="00BE3CB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  <w:b/>
        </w:rPr>
        <w:lastRenderedPageBreak/>
        <w:t>Задание 4</w:t>
      </w:r>
      <w:r w:rsidRPr="00E321F1">
        <w:rPr>
          <w:rFonts w:ascii="Times New Roman" w:hAnsi="Times New Roman" w:cs="Times New Roman"/>
        </w:rPr>
        <w:t xml:space="preserve"> </w:t>
      </w:r>
      <w:r w:rsidR="00BE3CB9" w:rsidRPr="000C5769">
        <w:rPr>
          <w:rFonts w:ascii="Times New Roman" w:hAnsi="Times New Roman" w:cs="Times New Roman"/>
        </w:rPr>
        <w:t>В задании 4 на основе предложенной для анализа модели проверяется овладение начальными сведениями о строении тела человека (умение распознать к</w:t>
      </w:r>
      <w:r w:rsidR="000C5769">
        <w:rPr>
          <w:rFonts w:ascii="Times New Roman" w:hAnsi="Times New Roman" w:cs="Times New Roman"/>
        </w:rPr>
        <w:t>онкретные части тела и органы)</w:t>
      </w:r>
      <w:proofErr w:type="gramStart"/>
      <w:r w:rsidR="000C5769">
        <w:rPr>
          <w:rFonts w:ascii="Times New Roman" w:hAnsi="Times New Roman" w:cs="Times New Roman"/>
        </w:rPr>
        <w:t>,с</w:t>
      </w:r>
      <w:proofErr w:type="gramEnd"/>
      <w:r w:rsidR="000C5769">
        <w:rPr>
          <w:rFonts w:ascii="Times New Roman" w:hAnsi="Times New Roman" w:cs="Times New Roman"/>
        </w:rPr>
        <w:t>правились</w:t>
      </w:r>
      <w:r w:rsidR="000C5769" w:rsidRPr="00C672F8">
        <w:rPr>
          <w:rFonts w:ascii="Times New Roman" w:hAnsi="Times New Roman" w:cs="Times New Roman"/>
          <w:color w:val="000000"/>
          <w:sz w:val="20"/>
          <w:szCs w:val="20"/>
        </w:rPr>
        <w:t>71,69</w:t>
      </w:r>
    </w:p>
    <w:p w:rsidR="00A501CB" w:rsidRDefault="00A501CB" w:rsidP="000C5769">
      <w:p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</w:t>
      </w:r>
      <w:r w:rsidRPr="00E321F1">
        <w:rPr>
          <w:rFonts w:ascii="Times New Roman" w:hAnsi="Times New Roman" w:cs="Times New Roman"/>
          <w:b/>
        </w:rPr>
        <w:t>адание 5</w:t>
      </w:r>
      <w:r>
        <w:rPr>
          <w:rFonts w:ascii="Times New Roman" w:hAnsi="Times New Roman" w:cs="Times New Roman"/>
        </w:rPr>
        <w:t>-</w:t>
      </w:r>
      <w:r w:rsidRPr="00E321F1">
        <w:rPr>
          <w:rFonts w:ascii="Times New Roman" w:hAnsi="Times New Roman" w:cs="Times New Roman"/>
        </w:rPr>
        <w:t xml:space="preserve"> </w:t>
      </w:r>
      <w:r w:rsidR="000C5769">
        <w:rPr>
          <w:rFonts w:ascii="Times New Roman" w:hAnsi="Times New Roman" w:cs="Times New Roman"/>
        </w:rPr>
        <w:t>з</w:t>
      </w:r>
      <w:r w:rsidR="000C5769" w:rsidRPr="000C5769">
        <w:rPr>
          <w:rFonts w:ascii="Times New Roman" w:hAnsi="Times New Roman" w:cs="Times New Roman"/>
        </w:rPr>
        <w:t xml:space="preserve">адание 5 направлено на проверку освоения элементарных норм </w:t>
      </w:r>
      <w:proofErr w:type="spellStart"/>
      <w:r w:rsidR="000C5769" w:rsidRPr="000C5769">
        <w:rPr>
          <w:rFonts w:ascii="Times New Roman" w:hAnsi="Times New Roman" w:cs="Times New Roman"/>
        </w:rPr>
        <w:t>здоровьесберегающего</w:t>
      </w:r>
      <w:proofErr w:type="spellEnd"/>
      <w:r w:rsidR="000C5769" w:rsidRPr="000C5769">
        <w:rPr>
          <w:rFonts w:ascii="Times New Roman" w:hAnsi="Times New Roman" w:cs="Times New Roman"/>
        </w:rPr>
        <w:t xml:space="preserve"> поведения в природной и социальной среде. </w:t>
      </w:r>
      <w:r w:rsidRPr="000C5769">
        <w:rPr>
          <w:rFonts w:ascii="Times New Roman" w:hAnsi="Times New Roman" w:cs="Times New Roman"/>
          <w:b/>
        </w:rPr>
        <w:t>Задание 6</w:t>
      </w:r>
      <w:r w:rsidRPr="000C5769">
        <w:rPr>
          <w:rFonts w:ascii="Times New Roman" w:hAnsi="Times New Roman" w:cs="Times New Roman"/>
        </w:rPr>
        <w:t xml:space="preserve"> состоит из преамбулы и пяти составных частей. В преамбуле дается список химических названий нескольких простых и сложных веществ. В первой части задания проверяется умение составлять химические формулы указанных веществ по их названиям,</w:t>
      </w:r>
      <w:r w:rsidRPr="00E321F1">
        <w:rPr>
          <w:rFonts w:ascii="Times New Roman" w:hAnsi="Times New Roman" w:cs="Times New Roman"/>
          <w:b/>
        </w:rPr>
        <w:t xml:space="preserve"> </w:t>
      </w:r>
      <w:r w:rsidR="000C5769">
        <w:rPr>
          <w:rFonts w:ascii="Times New Roman" w:hAnsi="Times New Roman" w:cs="Times New Roman"/>
        </w:rPr>
        <w:t>справились</w:t>
      </w:r>
      <w:r w:rsidR="000C5769" w:rsidRPr="00C672F8">
        <w:rPr>
          <w:rFonts w:ascii="Times New Roman" w:hAnsi="Times New Roman" w:cs="Times New Roman"/>
          <w:color w:val="000000"/>
          <w:sz w:val="20"/>
          <w:szCs w:val="20"/>
        </w:rPr>
        <w:t>85,54</w:t>
      </w:r>
      <w:r w:rsidR="000C5769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0C5769" w:rsidRDefault="00A501CB" w:rsidP="000C576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E321F1">
        <w:rPr>
          <w:rFonts w:ascii="Times New Roman" w:hAnsi="Times New Roman" w:cs="Times New Roman"/>
        </w:rPr>
        <w:t xml:space="preserve"> </w:t>
      </w:r>
      <w:r w:rsidR="000C5769" w:rsidRPr="000C5769">
        <w:rPr>
          <w:rFonts w:ascii="Times New Roman" w:hAnsi="Times New Roman" w:cs="Times New Roman"/>
          <w:b/>
        </w:rPr>
        <w:t>Задание 6</w:t>
      </w:r>
      <w:r w:rsidR="000C5769" w:rsidRPr="000C5769">
        <w:rPr>
          <w:rFonts w:ascii="Times New Roman" w:hAnsi="Times New Roman" w:cs="Times New Roman"/>
        </w:rPr>
        <w:t xml:space="preserve"> </w:t>
      </w:r>
      <w:r w:rsidR="000C5769">
        <w:rPr>
          <w:rFonts w:ascii="Times New Roman" w:hAnsi="Times New Roman" w:cs="Times New Roman"/>
        </w:rPr>
        <w:t>-</w:t>
      </w:r>
      <w:r w:rsidR="000C5769" w:rsidRPr="000C5769">
        <w:rPr>
          <w:rFonts w:ascii="Times New Roman" w:hAnsi="Times New Roman" w:cs="Times New Roman"/>
        </w:rPr>
        <w:t xml:space="preserve">связано с элементарными способами изучения природы – его основой является описание реального эксперимента. Первая часть задания проверяет умение </w:t>
      </w:r>
      <w:proofErr w:type="gramStart"/>
      <w:r w:rsidR="000C5769" w:rsidRPr="000C5769">
        <w:rPr>
          <w:rFonts w:ascii="Times New Roman" w:hAnsi="Times New Roman" w:cs="Times New Roman"/>
        </w:rPr>
        <w:t>обучающихся</w:t>
      </w:r>
      <w:proofErr w:type="gramEnd"/>
      <w:r w:rsidR="000C5769" w:rsidRPr="000C5769">
        <w:rPr>
          <w:rFonts w:ascii="Times New Roman" w:hAnsi="Times New Roman" w:cs="Times New Roman"/>
        </w:rPr>
        <w:t xml:space="preserve"> вычленять из текста описания информацию, представленную в явном виде, сравнивать описа</w:t>
      </w:r>
      <w:r w:rsidR="000C5769">
        <w:rPr>
          <w:rFonts w:ascii="Times New Roman" w:hAnsi="Times New Roman" w:cs="Times New Roman"/>
        </w:rPr>
        <w:t>нные в тексте объекты, процессысправились77,11%</w:t>
      </w:r>
    </w:p>
    <w:p w:rsidR="000C5769" w:rsidRDefault="000C5769" w:rsidP="000C576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0C5769">
        <w:rPr>
          <w:rFonts w:ascii="Times New Roman" w:hAnsi="Times New Roman" w:cs="Times New Roman"/>
        </w:rPr>
        <w:t xml:space="preserve"> Во второй части задания требуется сделать выв</w:t>
      </w:r>
      <w:r>
        <w:rPr>
          <w:rFonts w:ascii="Times New Roman" w:hAnsi="Times New Roman" w:cs="Times New Roman"/>
        </w:rPr>
        <w:t>од на основе проведенного опыта, справились</w:t>
      </w:r>
      <w:r w:rsidRPr="000C5769">
        <w:rPr>
          <w:rFonts w:ascii="Times New Roman" w:hAnsi="Times New Roman" w:cs="Times New Roman"/>
        </w:rPr>
        <w:t xml:space="preserve"> </w:t>
      </w:r>
      <w:r w:rsidRPr="00C672F8">
        <w:rPr>
          <w:rFonts w:ascii="Times New Roman" w:hAnsi="Times New Roman" w:cs="Times New Roman"/>
          <w:color w:val="000000"/>
          <w:sz w:val="20"/>
          <w:szCs w:val="20"/>
        </w:rPr>
        <w:t>25,3</w:t>
      </w:r>
      <w:r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0C5769" w:rsidRDefault="000C5769" w:rsidP="000C5769">
      <w:pPr>
        <w:spacing w:after="0" w:line="25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C5769">
        <w:rPr>
          <w:rFonts w:ascii="Times New Roman" w:hAnsi="Times New Roman" w:cs="Times New Roman"/>
        </w:rPr>
        <w:t>Третья часть задания проверяет умение проводит</w:t>
      </w:r>
      <w:r>
        <w:rPr>
          <w:rFonts w:ascii="Times New Roman" w:hAnsi="Times New Roman" w:cs="Times New Roman"/>
        </w:rPr>
        <w:t>ь аналогии, строить рассуждения, справились</w:t>
      </w:r>
      <w:r w:rsidRPr="00C672F8">
        <w:rPr>
          <w:rFonts w:ascii="Times New Roman" w:hAnsi="Times New Roman" w:cs="Times New Roman"/>
          <w:color w:val="000000"/>
          <w:sz w:val="20"/>
          <w:szCs w:val="20"/>
        </w:rPr>
        <w:t>17,47</w:t>
      </w:r>
      <w:r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0C5769" w:rsidRDefault="000C5769" w:rsidP="000C5769">
      <w:pPr>
        <w:spacing w:after="0" w:line="256" w:lineRule="auto"/>
        <w:jc w:val="both"/>
        <w:rPr>
          <w:rFonts w:ascii="Times New Roman" w:hAnsi="Times New Roman" w:cs="Times New Roman"/>
        </w:rPr>
      </w:pPr>
      <w:r w:rsidRPr="000C5769">
        <w:rPr>
          <w:rFonts w:ascii="Times New Roman" w:hAnsi="Times New Roman" w:cs="Times New Roman"/>
        </w:rPr>
        <w:t xml:space="preserve"> Вторая и третья части задания предполагают развернутый ответ обучающегося</w:t>
      </w:r>
      <w:r>
        <w:rPr>
          <w:rFonts w:ascii="Times New Roman" w:hAnsi="Times New Roman" w:cs="Times New Roman"/>
        </w:rPr>
        <w:t>.</w:t>
      </w:r>
    </w:p>
    <w:p w:rsidR="005A4373" w:rsidRPr="005A4373" w:rsidRDefault="005A4373" w:rsidP="000C5769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5A4373">
        <w:rPr>
          <w:rFonts w:ascii="Times New Roman" w:hAnsi="Times New Roman" w:cs="Times New Roman"/>
        </w:rPr>
        <w:t xml:space="preserve">Задания части 2 направлены, прежде всего, на выявление уровня владения обучающимися начальными сведениями о сущности и особенностях социальных объектов, процессов и явлений, об элементарных нормах нравственного, </w:t>
      </w:r>
      <w:proofErr w:type="spellStart"/>
      <w:r w:rsidRPr="005A4373">
        <w:rPr>
          <w:rFonts w:ascii="Times New Roman" w:hAnsi="Times New Roman" w:cs="Times New Roman"/>
        </w:rPr>
        <w:t>здоровьесберегающего</w:t>
      </w:r>
      <w:proofErr w:type="spellEnd"/>
      <w:r w:rsidRPr="005A4373">
        <w:rPr>
          <w:rFonts w:ascii="Times New Roman" w:hAnsi="Times New Roman" w:cs="Times New Roman"/>
        </w:rPr>
        <w:t xml:space="preserve"> поведения в природной и социальной среде, а также на освоение умения осознанно строить речевое высказывание в соответствии с коммуникативной задачей. Все задания этой части требуют развернутого ответа.</w:t>
      </w:r>
    </w:p>
    <w:p w:rsidR="00A501CB" w:rsidRPr="005A4373" w:rsidRDefault="00A501CB" w:rsidP="005A4373">
      <w:pPr>
        <w:spacing w:after="0" w:line="256" w:lineRule="auto"/>
        <w:jc w:val="both"/>
        <w:rPr>
          <w:rFonts w:ascii="Times New Roman" w:hAnsi="Times New Roman" w:cs="Times New Roman"/>
        </w:rPr>
      </w:pPr>
      <w:r w:rsidRPr="00931A3A">
        <w:rPr>
          <w:rFonts w:ascii="Times New Roman" w:hAnsi="Times New Roman" w:cs="Times New Roman"/>
          <w:b/>
        </w:rPr>
        <w:t>Задание 7</w:t>
      </w:r>
      <w:r w:rsidRPr="00931A3A">
        <w:rPr>
          <w:rFonts w:ascii="Times New Roman" w:hAnsi="Times New Roman" w:cs="Times New Roman"/>
        </w:rPr>
        <w:t xml:space="preserve"> </w:t>
      </w:r>
      <w:r w:rsidR="005A4373" w:rsidRPr="005A4373">
        <w:rPr>
          <w:rFonts w:ascii="Times New Roman" w:hAnsi="Times New Roman" w:cs="Times New Roman"/>
        </w:rPr>
        <w:t xml:space="preserve">проверяет способность на основе приведенных </w:t>
      </w:r>
      <w:proofErr w:type="spellStart"/>
      <w:r w:rsidR="005A4373" w:rsidRPr="005A4373">
        <w:rPr>
          <w:rFonts w:ascii="Times New Roman" w:hAnsi="Times New Roman" w:cs="Times New Roman"/>
        </w:rPr>
        <w:t>знаковосимволических</w:t>
      </w:r>
      <w:proofErr w:type="spellEnd"/>
      <w:r w:rsidR="005A4373" w:rsidRPr="005A4373">
        <w:rPr>
          <w:rFonts w:ascii="Times New Roman" w:hAnsi="Times New Roman" w:cs="Times New Roman"/>
        </w:rPr>
        <w:t xml:space="preserve"> изображений формулировать правила без</w:t>
      </w:r>
      <w:r w:rsidR="005A4373">
        <w:rPr>
          <w:rFonts w:ascii="Times New Roman" w:hAnsi="Times New Roman" w:cs="Times New Roman"/>
        </w:rPr>
        <w:t>опасного поведения, справились-</w:t>
      </w:r>
      <w:r w:rsidR="005A4373" w:rsidRPr="00C672F8">
        <w:rPr>
          <w:rFonts w:ascii="Times New Roman" w:hAnsi="Times New Roman" w:cs="Times New Roman"/>
          <w:color w:val="000000"/>
          <w:sz w:val="20"/>
          <w:szCs w:val="20"/>
        </w:rPr>
        <w:t>86,75</w:t>
      </w:r>
      <w:r w:rsidR="005A4373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5A4373" w:rsidRPr="005A4373" w:rsidRDefault="00A501CB" w:rsidP="00A501CB">
      <w:pPr>
        <w:spacing w:after="0" w:line="256" w:lineRule="auto"/>
        <w:jc w:val="both"/>
        <w:rPr>
          <w:rFonts w:ascii="Times New Roman" w:hAnsi="Times New Roman" w:cs="Times New Roman"/>
        </w:rPr>
      </w:pPr>
      <w:r w:rsidRPr="00C91888">
        <w:rPr>
          <w:rFonts w:ascii="Times New Roman" w:hAnsi="Times New Roman" w:cs="Times New Roman"/>
          <w:b/>
        </w:rPr>
        <w:t>Задание 8</w:t>
      </w:r>
      <w:r w:rsidRPr="00C91888">
        <w:rPr>
          <w:rFonts w:ascii="Times New Roman" w:hAnsi="Times New Roman" w:cs="Times New Roman"/>
        </w:rPr>
        <w:t xml:space="preserve"> </w:t>
      </w:r>
      <w:r w:rsidR="005A4373" w:rsidRPr="005A4373">
        <w:rPr>
          <w:rFonts w:ascii="Times New Roman" w:hAnsi="Times New Roman" w:cs="Times New Roman"/>
        </w:rPr>
        <w:t xml:space="preserve">выявляет </w:t>
      </w:r>
      <w:proofErr w:type="spellStart"/>
      <w:r w:rsidR="005A4373" w:rsidRPr="005A4373">
        <w:rPr>
          <w:rFonts w:ascii="Times New Roman" w:hAnsi="Times New Roman" w:cs="Times New Roman"/>
        </w:rPr>
        <w:t>сформированность</w:t>
      </w:r>
      <w:proofErr w:type="spellEnd"/>
      <w:r w:rsidR="005A4373" w:rsidRPr="005A4373">
        <w:rPr>
          <w:rFonts w:ascii="Times New Roman" w:hAnsi="Times New Roman" w:cs="Times New Roman"/>
        </w:rPr>
        <w:t xml:space="preserve"> элементарных представлений обучающихся о массовых профессиях, понимание социальной значимости труда представителей каждой из них. Задание построено на основе изображений объектов, с которыми работают представители различных профессий, или изображений тру</w:t>
      </w:r>
      <w:r w:rsidR="005A4373">
        <w:rPr>
          <w:rFonts w:ascii="Times New Roman" w:hAnsi="Times New Roman" w:cs="Times New Roman"/>
        </w:rPr>
        <w:t xml:space="preserve">да людей определенных профессий, справились </w:t>
      </w:r>
      <w:r w:rsidR="005A4373">
        <w:rPr>
          <w:rFonts w:ascii="Times New Roman" w:hAnsi="Times New Roman"/>
          <w:color w:val="000000"/>
          <w:sz w:val="20"/>
          <w:szCs w:val="20"/>
        </w:rPr>
        <w:t>61,5</w:t>
      </w:r>
      <w:r w:rsidR="005A4373">
        <w:rPr>
          <w:rFonts w:ascii="Times New Roman" w:hAnsi="Times New Roman"/>
          <w:color w:val="000000"/>
          <w:sz w:val="20"/>
          <w:szCs w:val="20"/>
        </w:rPr>
        <w:t>%</w:t>
      </w:r>
    </w:p>
    <w:p w:rsidR="00A501CB" w:rsidRDefault="00A501CB" w:rsidP="00A501CB">
      <w:pPr>
        <w:spacing w:after="0" w:line="256" w:lineRule="auto"/>
        <w:jc w:val="both"/>
        <w:rPr>
          <w:rFonts w:ascii="Times New Roman" w:hAnsi="Times New Roman" w:cs="Times New Roman"/>
        </w:rPr>
      </w:pPr>
      <w:r w:rsidRPr="00C91888">
        <w:rPr>
          <w:rFonts w:ascii="Times New Roman" w:hAnsi="Times New Roman" w:cs="Times New Roman"/>
          <w:b/>
        </w:rPr>
        <w:t>Задание 9</w:t>
      </w:r>
      <w:r w:rsidRPr="00C91888">
        <w:rPr>
          <w:rFonts w:ascii="Times New Roman" w:hAnsi="Times New Roman" w:cs="Times New Roman"/>
        </w:rPr>
        <w:t xml:space="preserve"> </w:t>
      </w:r>
      <w:r w:rsidR="005A4373" w:rsidRPr="005A4373">
        <w:rPr>
          <w:rFonts w:ascii="Times New Roman" w:hAnsi="Times New Roman" w:cs="Times New Roman"/>
        </w:rPr>
        <w:t xml:space="preserve">выявляет понимание </w:t>
      </w:r>
      <w:proofErr w:type="gramStart"/>
      <w:r w:rsidR="005A4373" w:rsidRPr="005A4373">
        <w:rPr>
          <w:rFonts w:ascii="Times New Roman" w:hAnsi="Times New Roman" w:cs="Times New Roman"/>
        </w:rPr>
        <w:t>обучающимися</w:t>
      </w:r>
      <w:proofErr w:type="gramEnd"/>
      <w:r w:rsidR="005A4373" w:rsidRPr="005A4373">
        <w:rPr>
          <w:rFonts w:ascii="Times New Roman" w:hAnsi="Times New Roman" w:cs="Times New Roman"/>
        </w:rPr>
        <w:t xml:space="preserve"> значимости семьи и семейных отношений, образования, государства и его институтов, а также институтов духовной культуры. Задание также предполагает проверку умения </w:t>
      </w:r>
      <w:proofErr w:type="gramStart"/>
      <w:r w:rsidR="005A4373" w:rsidRPr="005A4373">
        <w:rPr>
          <w:rFonts w:ascii="Times New Roman" w:hAnsi="Times New Roman" w:cs="Times New Roman"/>
        </w:rPr>
        <w:t>обучающихся</w:t>
      </w:r>
      <w:proofErr w:type="gramEnd"/>
      <w:r w:rsidR="005A4373" w:rsidRPr="005A4373">
        <w:rPr>
          <w:rFonts w:ascii="Times New Roman" w:hAnsi="Times New Roman" w:cs="Times New Roman"/>
        </w:rPr>
        <w:t xml:space="preserve"> анализировать информацию и переводить е</w:t>
      </w:r>
      <w:r w:rsidR="005A4373">
        <w:rPr>
          <w:rFonts w:ascii="Times New Roman" w:hAnsi="Times New Roman" w:cs="Times New Roman"/>
        </w:rPr>
        <w:t xml:space="preserve">е из текстовой в цифровую форму, </w:t>
      </w:r>
      <w:r w:rsidRPr="00C91888">
        <w:rPr>
          <w:rFonts w:ascii="Times New Roman" w:hAnsi="Times New Roman" w:cs="Times New Roman"/>
        </w:rPr>
        <w:t>справились</w:t>
      </w:r>
      <w:r w:rsidR="005A4373">
        <w:rPr>
          <w:rFonts w:ascii="Times New Roman" w:hAnsi="Times New Roman" w:cs="Times New Roman"/>
        </w:rPr>
        <w:t xml:space="preserve"> </w:t>
      </w:r>
      <w:r w:rsidR="005A4373">
        <w:rPr>
          <w:rFonts w:ascii="Times New Roman" w:hAnsi="Times New Roman"/>
          <w:color w:val="000000"/>
          <w:sz w:val="20"/>
          <w:szCs w:val="20"/>
        </w:rPr>
        <w:t>95,2</w:t>
      </w:r>
      <w:r w:rsidRPr="00C91888">
        <w:rPr>
          <w:rFonts w:ascii="Times New Roman" w:hAnsi="Times New Roman" w:cs="Times New Roman"/>
        </w:rPr>
        <w:t>%</w:t>
      </w:r>
    </w:p>
    <w:p w:rsidR="00183D71" w:rsidRDefault="00183D71" w:rsidP="00A501CB">
      <w:pPr>
        <w:spacing w:after="0" w:line="256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183D71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>адание</w:t>
      </w:r>
      <w:r w:rsidR="005A4373" w:rsidRPr="00183D71">
        <w:rPr>
          <w:rFonts w:ascii="Times New Roman" w:hAnsi="Times New Roman" w:cs="Times New Roman"/>
          <w:b/>
        </w:rPr>
        <w:t xml:space="preserve"> 10 </w:t>
      </w:r>
      <w:r w:rsidR="005A4373" w:rsidRPr="00183D71">
        <w:rPr>
          <w:rFonts w:ascii="Times New Roman" w:hAnsi="Times New Roman" w:cs="Times New Roman"/>
        </w:rPr>
        <w:t>проверяются знания обучающихся о родном крае: его главном городе, достопримечательностях, особенностях природы, жизни и хозяйственной деятельности людей, умение презентовать информацию о родном</w:t>
      </w:r>
      <w:r>
        <w:rPr>
          <w:rFonts w:ascii="Times New Roman" w:hAnsi="Times New Roman" w:cs="Times New Roman"/>
        </w:rPr>
        <w:t xml:space="preserve"> крае в форме краткого рассказа, справились</w:t>
      </w:r>
      <w:r w:rsidRPr="00C672F8">
        <w:rPr>
          <w:rFonts w:ascii="Times New Roman" w:hAnsi="Times New Roman" w:cs="Times New Roman"/>
          <w:color w:val="000000"/>
          <w:sz w:val="20"/>
          <w:szCs w:val="20"/>
        </w:rPr>
        <w:t>74,1</w:t>
      </w:r>
      <w:r>
        <w:rPr>
          <w:rFonts w:ascii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hAnsi="Times New Roman" w:cs="Times New Roman"/>
        </w:rPr>
        <w:t xml:space="preserve">  </w:t>
      </w:r>
    </w:p>
    <w:p w:rsidR="005A4373" w:rsidRPr="00183D71" w:rsidRDefault="005A4373" w:rsidP="00A501CB">
      <w:pPr>
        <w:spacing w:after="0" w:line="256" w:lineRule="auto"/>
        <w:jc w:val="both"/>
        <w:rPr>
          <w:rFonts w:ascii="Times New Roman" w:hAnsi="Times New Roman" w:cs="Times New Roman"/>
        </w:rPr>
      </w:pPr>
      <w:r w:rsidRPr="00183D71">
        <w:rPr>
          <w:rFonts w:ascii="Times New Roman" w:hAnsi="Times New Roman" w:cs="Times New Roman"/>
        </w:rPr>
        <w:t xml:space="preserve"> Понимание социальных объектов, явлений и процессов, проверяемое заданиями части 2, является основой социализации обучающихся, освоения ими свойственных возрасту базовых социальных ролей, формирования</w:t>
      </w:r>
      <w:r w:rsidR="00183D71">
        <w:rPr>
          <w:rFonts w:ascii="Times New Roman" w:hAnsi="Times New Roman" w:cs="Times New Roman"/>
        </w:rPr>
        <w:t xml:space="preserve"> основ гражданской идентичности, справились</w:t>
      </w:r>
      <w:r w:rsidR="00183D71" w:rsidRPr="00C672F8">
        <w:rPr>
          <w:rFonts w:ascii="Times New Roman" w:hAnsi="Times New Roman" w:cs="Times New Roman"/>
          <w:color w:val="000000"/>
          <w:sz w:val="20"/>
          <w:szCs w:val="20"/>
        </w:rPr>
        <w:t>51,81</w:t>
      </w:r>
      <w:r w:rsidR="00183D71">
        <w:rPr>
          <w:rFonts w:ascii="Times New Roman" w:hAnsi="Times New Roman" w:cs="Times New Roman"/>
          <w:color w:val="000000"/>
          <w:sz w:val="20"/>
          <w:szCs w:val="20"/>
        </w:rPr>
        <w:t>%</w:t>
      </w:r>
    </w:p>
    <w:p w:rsidR="00A501CB" w:rsidRPr="00183D71" w:rsidRDefault="00A501CB" w:rsidP="00A501CB">
      <w:pPr>
        <w:spacing w:after="0" w:line="256" w:lineRule="auto"/>
        <w:jc w:val="both"/>
        <w:rPr>
          <w:rFonts w:ascii="Times New Roman" w:hAnsi="Times New Roman" w:cs="Times New Roman"/>
          <w:b/>
        </w:rPr>
      </w:pPr>
    </w:p>
    <w:p w:rsidR="00924785" w:rsidRDefault="00A501CB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Типичные ошибки: </w:t>
      </w:r>
      <w:proofErr w:type="gramStart"/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Наибольшее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5BE2">
        <w:rPr>
          <w:rFonts w:ascii="Times New Roman" w:eastAsia="Calibri" w:hAnsi="Times New Roman" w:cs="Times New Roman"/>
          <w:sz w:val="24"/>
          <w:szCs w:val="24"/>
        </w:rPr>
        <w:t>количество ошибок обучающиеся допустили при ответы на,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785">
        <w:rPr>
          <w:rFonts w:ascii="Times New Roman" w:eastAsia="Calibri" w:hAnsi="Times New Roman" w:cs="Times New Roman"/>
          <w:sz w:val="24"/>
          <w:szCs w:val="24"/>
        </w:rPr>
        <w:t>8.2, 3.1, 10.3, 10.2, 6.3, 6.2, 9.3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заданиях.</w:t>
      </w:r>
      <w:proofErr w:type="gramEnd"/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Необходимо отметить, что причиной выявленного низкого уровня достижения планируемых результатов при выполнении заданий ВПР по </w:t>
      </w:r>
      <w:r w:rsidR="00924785">
        <w:rPr>
          <w:rFonts w:ascii="Times New Roman" w:eastAsia="Calibri" w:hAnsi="Times New Roman" w:cs="Times New Roman"/>
          <w:sz w:val="24"/>
          <w:szCs w:val="24"/>
        </w:rPr>
        <w:t xml:space="preserve">окружающему миру 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24785">
        <w:rPr>
          <w:rFonts w:ascii="Times New Roman" w:eastAsia="Calibri" w:hAnsi="Times New Roman" w:cs="Times New Roman"/>
          <w:sz w:val="24"/>
          <w:szCs w:val="24"/>
        </w:rPr>
        <w:t>5</w:t>
      </w: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классе могли стать невнимательнос</w:t>
      </w:r>
      <w:r w:rsidR="00924785">
        <w:rPr>
          <w:rFonts w:ascii="Times New Roman" w:eastAsia="Calibri" w:hAnsi="Times New Roman" w:cs="Times New Roman"/>
          <w:sz w:val="24"/>
          <w:szCs w:val="24"/>
        </w:rPr>
        <w:t>ть учащихся при чтении заданий.</w:t>
      </w:r>
    </w:p>
    <w:p w:rsidR="00A501CB" w:rsidRPr="00395BE2" w:rsidRDefault="00A501CB" w:rsidP="0092478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Рекомендуется: </w:t>
      </w:r>
    </w:p>
    <w:p w:rsidR="00A501CB" w:rsidRPr="00395BE2" w:rsidRDefault="00A501CB" w:rsidP="00183D71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отработать навыки по работе с </w:t>
      </w:r>
      <w:r w:rsidR="00183D71">
        <w:rPr>
          <w:rFonts w:ascii="Times New Roman" w:hAnsi="Times New Roman" w:cs="Times New Roman"/>
        </w:rPr>
        <w:t>картой</w:t>
      </w:r>
      <w:r w:rsidR="00183D71" w:rsidRPr="00BE3CB9">
        <w:rPr>
          <w:rFonts w:ascii="Times New Roman" w:hAnsi="Times New Roman" w:cs="Times New Roman"/>
        </w:rPr>
        <w:t xml:space="preserve"> материков Земли / карта природных зон России и изображения животных и растений</w:t>
      </w:r>
      <w:proofErr w:type="gramStart"/>
      <w:r w:rsidR="00183D71" w:rsidRPr="00BE3CB9">
        <w:rPr>
          <w:rFonts w:ascii="Times New Roman" w:hAnsi="Times New Roman" w:cs="Times New Roman"/>
        </w:rPr>
        <w:t>.</w:t>
      </w:r>
      <w:proofErr w:type="gramEnd"/>
      <w:r w:rsidR="00183D71" w:rsidRPr="00183D71">
        <w:rPr>
          <w:rFonts w:ascii="Times New Roman" w:hAnsi="Times New Roman" w:cs="Times New Roman"/>
        </w:rPr>
        <w:t xml:space="preserve"> </w:t>
      </w:r>
      <w:r w:rsidR="00924785">
        <w:rPr>
          <w:rFonts w:ascii="Times New Roman" w:hAnsi="Times New Roman" w:cs="Times New Roman"/>
        </w:rPr>
        <w:t xml:space="preserve"> Информация </w:t>
      </w:r>
      <w:r w:rsidR="00183D71" w:rsidRPr="000C5769">
        <w:rPr>
          <w:rFonts w:ascii="Times New Roman" w:hAnsi="Times New Roman" w:cs="Times New Roman"/>
        </w:rPr>
        <w:t>связано с элементарными способами изучения природы – его основой является описание реального эксперимента</w:t>
      </w:r>
      <w:proofErr w:type="gramStart"/>
      <w:r w:rsidR="00183D71" w:rsidRPr="000C5769">
        <w:rPr>
          <w:rFonts w:ascii="Times New Roman" w:hAnsi="Times New Roman" w:cs="Times New Roman"/>
        </w:rPr>
        <w:t>.</w:t>
      </w:r>
      <w:proofErr w:type="gramEnd"/>
      <w:r w:rsidR="00183D71" w:rsidRPr="000C5769">
        <w:rPr>
          <w:rFonts w:ascii="Times New Roman" w:hAnsi="Times New Roman" w:cs="Times New Roman"/>
        </w:rPr>
        <w:t xml:space="preserve"> </w:t>
      </w:r>
      <w:r w:rsidR="00924785">
        <w:rPr>
          <w:rFonts w:ascii="Times New Roman" w:hAnsi="Times New Roman" w:cs="Times New Roman"/>
        </w:rPr>
        <w:t>П</w:t>
      </w:r>
      <w:r w:rsidR="00924785" w:rsidRPr="005A4373">
        <w:rPr>
          <w:rFonts w:ascii="Times New Roman" w:hAnsi="Times New Roman" w:cs="Times New Roman"/>
        </w:rPr>
        <w:t xml:space="preserve">онимание </w:t>
      </w:r>
      <w:proofErr w:type="gramStart"/>
      <w:r w:rsidR="00924785" w:rsidRPr="005A4373">
        <w:rPr>
          <w:rFonts w:ascii="Times New Roman" w:hAnsi="Times New Roman" w:cs="Times New Roman"/>
        </w:rPr>
        <w:t>обучающимися</w:t>
      </w:r>
      <w:proofErr w:type="gramEnd"/>
      <w:r w:rsidR="00924785" w:rsidRPr="005A4373">
        <w:rPr>
          <w:rFonts w:ascii="Times New Roman" w:hAnsi="Times New Roman" w:cs="Times New Roman"/>
        </w:rPr>
        <w:t xml:space="preserve"> значимости семьи и семейных отношений, образования, государства и его институтов, а также институтов духовной культуры.</w:t>
      </w:r>
    </w:p>
    <w:p w:rsidR="00A501CB" w:rsidRDefault="00A501CB" w:rsidP="0092478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>Уделять больше времени для ликвидации пробелов в знаниях учащихся, пропустившим занятия по причине болезни и другим причинам.</w:t>
      </w:r>
    </w:p>
    <w:p w:rsidR="00A501CB" w:rsidRPr="00395BE2" w:rsidRDefault="00A501CB" w:rsidP="00A501C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95BE2">
        <w:rPr>
          <w:rFonts w:ascii="Times New Roman" w:eastAsia="Calibri" w:hAnsi="Times New Roman" w:cs="Times New Roman"/>
          <w:sz w:val="24"/>
          <w:szCs w:val="24"/>
        </w:rPr>
        <w:t xml:space="preserve">      Анализ пока</w:t>
      </w:r>
      <w:r>
        <w:rPr>
          <w:rFonts w:ascii="Times New Roman" w:eastAsia="Calibri" w:hAnsi="Times New Roman" w:cs="Times New Roman"/>
          <w:sz w:val="24"/>
          <w:szCs w:val="24"/>
        </w:rPr>
        <w:t>зывает, что нулевых работ</w:t>
      </w:r>
      <w:r w:rsidR="00924785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4785">
        <w:rPr>
          <w:rFonts w:ascii="Times New Roman" w:eastAsia="Calibri" w:hAnsi="Times New Roman" w:cs="Times New Roman"/>
          <w:sz w:val="24"/>
          <w:szCs w:val="24"/>
        </w:rPr>
        <w:t>5</w:t>
      </w:r>
      <w:r w:rsidRPr="00395BE2">
        <w:rPr>
          <w:rFonts w:ascii="Times New Roman" w:eastAsia="Calibri" w:hAnsi="Times New Roman" w:cs="Times New Roman"/>
          <w:sz w:val="24"/>
          <w:szCs w:val="24"/>
        </w:rPr>
        <w:t>классах нет.     Продолжить работу по практической направленности ВПР и функциональной грамотности.</w:t>
      </w:r>
    </w:p>
    <w:p w:rsidR="00A501CB" w:rsidRPr="00395BE2" w:rsidRDefault="00A501CB" w:rsidP="00A501C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Учитель химии                                             Гукасян Н.Р.</w:t>
      </w:r>
    </w:p>
    <w:p w:rsidR="00EC2F56" w:rsidRDefault="00EC2F56"/>
    <w:sectPr w:rsidR="00EC2F56" w:rsidSect="00924785">
      <w:pgSz w:w="16838" w:h="11906" w:orient="landscape"/>
      <w:pgMar w:top="426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6213D"/>
    <w:multiLevelType w:val="hybridMultilevel"/>
    <w:tmpl w:val="3384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79"/>
    <w:rsid w:val="0002325A"/>
    <w:rsid w:val="00094D5B"/>
    <w:rsid w:val="000C5769"/>
    <w:rsid w:val="00100FB9"/>
    <w:rsid w:val="001477E0"/>
    <w:rsid w:val="00183D71"/>
    <w:rsid w:val="005A4373"/>
    <w:rsid w:val="00897290"/>
    <w:rsid w:val="00924785"/>
    <w:rsid w:val="00A501CB"/>
    <w:rsid w:val="00BA463D"/>
    <w:rsid w:val="00BE3CB9"/>
    <w:rsid w:val="00C672F8"/>
    <w:rsid w:val="00CC4C79"/>
    <w:rsid w:val="00E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1C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2023-01-24T11:30:00Z</dcterms:created>
  <dcterms:modified xsi:type="dcterms:W3CDTF">2023-01-24T13:46:00Z</dcterms:modified>
</cp:coreProperties>
</file>