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B" w:rsidRPr="00E46354" w:rsidRDefault="002860EB" w:rsidP="002860E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2860EB" w:rsidRPr="00CA2DC5" w:rsidRDefault="002860EB" w:rsidP="002860E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2860EB" w:rsidRPr="00CA2DC5" w:rsidRDefault="002860EB" w:rsidP="002860E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860EB" w:rsidRPr="00CA2DC5" w:rsidRDefault="002860EB" w:rsidP="002860E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278DA" wp14:editId="2BC31445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860EB" w:rsidRPr="00E46354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860EB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2860EB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2860EB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«Химия</w:t>
      </w:r>
      <w:r w:rsidRPr="00CA2DC5">
        <w:rPr>
          <w:b/>
          <w:sz w:val="28"/>
          <w:szCs w:val="28"/>
          <w:lang w:eastAsia="en-US"/>
        </w:rPr>
        <w:t>»</w:t>
      </w: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10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2860EB" w:rsidRPr="00CA2DC5" w:rsidRDefault="002860EB" w:rsidP="0028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2860EB" w:rsidRPr="00CA2DC5" w:rsidRDefault="002860EB" w:rsidP="002860EB">
      <w:pPr>
        <w:jc w:val="center"/>
        <w:rPr>
          <w:sz w:val="28"/>
          <w:szCs w:val="28"/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E46354" w:rsidRDefault="002860EB" w:rsidP="002860EB">
      <w:pPr>
        <w:jc w:val="center"/>
        <w:rPr>
          <w:lang w:eastAsia="en-US"/>
        </w:rPr>
      </w:pPr>
    </w:p>
    <w:p w:rsidR="002860EB" w:rsidRPr="00CA2DC5" w:rsidRDefault="002860EB" w:rsidP="002860EB">
      <w:pPr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A40FB3" w:rsidRDefault="00A40FB3" w:rsidP="002860EB">
      <w:pPr>
        <w:ind w:left="96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40FB3" w:rsidRPr="00A40FB3" w:rsidRDefault="00A40FB3" w:rsidP="00A40FB3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FB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40FB3" w:rsidRPr="00A40FB3" w:rsidRDefault="00A40FB3" w:rsidP="00A40FB3">
      <w:pPr>
        <w:ind w:left="9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0343" w:rsidRPr="00A40FB3" w:rsidRDefault="00400343" w:rsidP="00200B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 основные идеи  и положения Программы развития и формирования универсальных учебных действий для среднего (полного) общего образования.</w:t>
      </w:r>
    </w:p>
    <w:p w:rsidR="00EC3C85" w:rsidRPr="00A40FB3" w:rsidRDefault="00EC3C85" w:rsidP="0020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В рабочей программе предусмотрено развитие всех основных видов деятельности обучающихся  представленных в  программах для </w:t>
      </w:r>
      <w:r w:rsidR="00400343" w:rsidRPr="00A40FB3">
        <w:rPr>
          <w:rFonts w:ascii="Times New Roman" w:hAnsi="Times New Roman" w:cs="Times New Roman"/>
          <w:sz w:val="26"/>
          <w:szCs w:val="26"/>
        </w:rPr>
        <w:t>начального общего и основного общего образования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="00400343"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Содержание настоящей рабочей программы имеет особенности, обусловленные, во-первых, предметным содержанием, и во-вторых, психологическими возрастными особенностями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.</w:t>
      </w:r>
    </w:p>
    <w:p w:rsidR="006E07C2" w:rsidRPr="00A40FB3" w:rsidRDefault="006E07C2" w:rsidP="00200B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Преподавание учебного курса «</w:t>
      </w:r>
      <w:r w:rsidR="00DB0420" w:rsidRPr="00A40FB3">
        <w:rPr>
          <w:rFonts w:ascii="Times New Roman" w:hAnsi="Times New Roman" w:cs="Times New Roman"/>
          <w:sz w:val="26"/>
          <w:szCs w:val="26"/>
        </w:rPr>
        <w:t>Химии</w:t>
      </w:r>
      <w:r w:rsidRPr="00A40FB3">
        <w:rPr>
          <w:rFonts w:ascii="Times New Roman" w:hAnsi="Times New Roman" w:cs="Times New Roman"/>
          <w:sz w:val="26"/>
          <w:szCs w:val="26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A40FB3" w:rsidRDefault="000C6227" w:rsidP="00200B1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40FB3">
        <w:rPr>
          <w:sz w:val="26"/>
          <w:szCs w:val="26"/>
        </w:rPr>
        <w:t>Закон Российской Федерации «Об образовании в Российской Федерации»</w:t>
      </w:r>
      <w:r w:rsidRPr="00A40FB3">
        <w:rPr>
          <w:color w:val="000000"/>
          <w:sz w:val="26"/>
          <w:szCs w:val="26"/>
        </w:rPr>
        <w:t xml:space="preserve"> от 29.12.2012г. №273-ФЗ;</w:t>
      </w:r>
    </w:p>
    <w:p w:rsidR="00200B1A" w:rsidRPr="00A40FB3" w:rsidRDefault="00200B1A" w:rsidP="00200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Федеральный государ</w:t>
      </w:r>
      <w:r w:rsidRPr="00A40FB3">
        <w:rPr>
          <w:rFonts w:ascii="Times New Roman" w:hAnsi="Times New Roman" w:cs="Times New Roman"/>
          <w:sz w:val="26"/>
          <w:szCs w:val="26"/>
        </w:rPr>
        <w:softHyphen/>
        <w:t>ственный образовательный стандарт основного общего обра</w:t>
      </w:r>
      <w:r w:rsidRPr="00A40FB3">
        <w:rPr>
          <w:rFonts w:ascii="Times New Roman" w:hAnsi="Times New Roman" w:cs="Times New Roman"/>
          <w:sz w:val="26"/>
          <w:szCs w:val="26"/>
        </w:rPr>
        <w:softHyphen/>
        <w:t xml:space="preserve">зования, утвержденный  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России от 29.12.2014 №1645)</w:t>
      </w:r>
    </w:p>
    <w:p w:rsidR="007E6B1D" w:rsidRPr="00A40FB3" w:rsidRDefault="007E6B1D" w:rsidP="00200B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6"/>
          <w:szCs w:val="26"/>
          <w:shd w:val="clear" w:color="auto" w:fill="auto"/>
        </w:rPr>
      </w:pPr>
      <w:r w:rsidRPr="00A40FB3">
        <w:rPr>
          <w:rStyle w:val="12"/>
          <w:color w:val="000000"/>
          <w:sz w:val="26"/>
          <w:szCs w:val="26"/>
        </w:rPr>
        <w:t xml:space="preserve">Химия. Рабочие программы. Предметная линия учебников О. С. Габриеляна, И. Г. Остроумова, С. А. Сладкова. </w:t>
      </w:r>
      <w:r w:rsidR="00EC3C85" w:rsidRPr="00A40FB3">
        <w:rPr>
          <w:rStyle w:val="12"/>
          <w:color w:val="000000"/>
          <w:sz w:val="26"/>
          <w:szCs w:val="26"/>
        </w:rPr>
        <w:t>10-11</w:t>
      </w:r>
      <w:r w:rsidRPr="00A40FB3">
        <w:rPr>
          <w:rStyle w:val="12"/>
          <w:color w:val="000000"/>
          <w:sz w:val="26"/>
          <w:szCs w:val="26"/>
        </w:rPr>
        <w:t xml:space="preserve"> классы: учебное пособие для общеобразовательных организаций / О. С. Габриелян, С. А. Сладков — М.: Просвещение, 2019.</w:t>
      </w:r>
    </w:p>
    <w:p w:rsidR="006E07C2" w:rsidRPr="00A40FB3" w:rsidRDefault="000C6227" w:rsidP="00200B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</w:t>
      </w:r>
      <w:r w:rsidR="006E07C2" w:rsidRPr="00A40FB3">
        <w:rPr>
          <w:rFonts w:ascii="Times New Roman" w:hAnsi="Times New Roman" w:cs="Times New Roman"/>
          <w:sz w:val="26"/>
          <w:szCs w:val="26"/>
        </w:rPr>
        <w:t xml:space="preserve"> соответствии с  ООП ООО МБОУ «Клюквинская средняя общеобразовательная школа»  </w:t>
      </w: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6227" w:rsidRPr="00A40FB3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Цели курса: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понимание  роли химии в современной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0FB3">
        <w:rPr>
          <w:rFonts w:ascii="Times New Roman" w:hAnsi="Times New Roman" w:cs="Times New Roman"/>
          <w:sz w:val="26"/>
          <w:szCs w:val="26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200B1A" w:rsidRPr="00A40FB3" w:rsidRDefault="00200B1A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43" w:rsidRPr="00A40FB3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Для достижения этих целей в курсе химии на ступени основного общего образования решаются следующие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задачи:</w:t>
      </w:r>
    </w:p>
    <w:p w:rsidR="00E45443" w:rsidRPr="00A40FB3" w:rsidRDefault="00E45443" w:rsidP="00097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понимание  роли химии в современной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lastRenderedPageBreak/>
        <w:t>,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</w:p>
    <w:p w:rsidR="00A40FB3" w:rsidRDefault="00A40FB3" w:rsidP="00A4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7EDB" w:rsidRPr="00A40FB3" w:rsidRDefault="00917EDB" w:rsidP="00A40F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917EDB" w:rsidRPr="00A40FB3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Химия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10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</w:p>
    <w:p w:rsidR="00917EDB" w:rsidRPr="00A40FB3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676A" w:rsidRPr="00A40FB3">
        <w:rPr>
          <w:rFonts w:ascii="Times New Roman" w:hAnsi="Times New Roman" w:cs="Times New Roman"/>
          <w:b/>
          <w:sz w:val="26"/>
          <w:szCs w:val="26"/>
        </w:rPr>
        <w:t>(</w:t>
      </w:r>
      <w:r w:rsidR="00D52C49" w:rsidRPr="00A40FB3">
        <w:rPr>
          <w:rFonts w:ascii="Times New Roman" w:hAnsi="Times New Roman" w:cs="Times New Roman"/>
          <w:b/>
          <w:sz w:val="26"/>
          <w:szCs w:val="26"/>
        </w:rPr>
        <w:t>70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 xml:space="preserve">часов, </w:t>
      </w:r>
      <w:r w:rsidR="00D52C49" w:rsidRPr="00A40FB3">
        <w:rPr>
          <w:rFonts w:ascii="Times New Roman" w:hAnsi="Times New Roman" w:cs="Times New Roman"/>
          <w:b/>
          <w:sz w:val="26"/>
          <w:szCs w:val="26"/>
        </w:rPr>
        <w:t>2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Pr="00A40FB3">
        <w:rPr>
          <w:rFonts w:ascii="Times New Roman" w:hAnsi="Times New Roman" w:cs="Times New Roman"/>
          <w:b/>
          <w:sz w:val="26"/>
          <w:szCs w:val="26"/>
        </w:rPr>
        <w:t>а</w:t>
      </w:r>
      <w:r w:rsidR="0096676A"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>в неделю)</w:t>
      </w:r>
    </w:p>
    <w:p w:rsidR="00D11DA1" w:rsidRPr="00A40FB3" w:rsidRDefault="00D11DA1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Теория строения органических соединений А. М. Бутлерова. Предмет органической химии.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Понятие об углеводородах.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Основные положения теории химического строения Бутлерова</w:t>
      </w:r>
      <w:r w:rsidRPr="00A40FB3">
        <w:rPr>
          <w:rFonts w:ascii="Times New Roman" w:hAnsi="Times New Roman" w:cs="Times New Roman"/>
          <w:sz w:val="26"/>
          <w:szCs w:val="26"/>
        </w:rPr>
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Некоторые общие химические свойства органических веществ: их горение, плавление и обугливание. Модели (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шаростержневые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Изготовление моделей органических соединений.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Углеводороды и их природные источники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Предельные углеводороды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Алканы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Определение. Гомологический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Химические свойства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: горение, реакции замещения (галогенирование), реакция разложения метана, реакция дегидрирования этана.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Непредельные углеводороды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Алкены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Этилен. Гомологический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Номенклатура. Структурная изомерия. Промышленное получение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: крекинг и дегидрирование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Реакция дегидратации этанола, как лабораторный способ </w:t>
      </w:r>
      <w:r w:rsidRPr="00A40FB3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этилена.  Реакции присоединения: гидратация,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гидрогалогенирование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галогенирование, полимеризации. Правило Марковникова. Окисление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Качественные реакции на непредельные углеводороды.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Алкадиены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Каучуки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Каучуки: натуральный, синтетические (бутадиеновый,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изопреновый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). Вулканизация каучука. Резина. Эбонит.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Алкины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Общая характеристика гомологического ряда. Способы образования названий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Химические свойства ацетилена: горение, реакции присоединения: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гидрогалогенирование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галогенирование, гидратация (реакция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Кучерова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), ─ его получение и применение. Винилхлорид и его полимеризация в полихлорвинил.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Арены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Природный и попутный газы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Попутные газы, их состав. Переработка попутного газа на фракции: сухой газ,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пропан-бутановая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смесь, газовый бензин.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Нефть и способы её переработки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Состав нефти и её переработка: перегонка, крекинг,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риформинг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Каменный уголь и его переработка</w:t>
      </w:r>
      <w:r w:rsidRPr="00A40FB3">
        <w:rPr>
          <w:rFonts w:ascii="Times New Roman" w:hAnsi="Times New Roman" w:cs="Times New Roman"/>
          <w:sz w:val="26"/>
          <w:szCs w:val="26"/>
        </w:rPr>
        <w:t>. Коксование каменного угля и его продукты: коксовый газ, аммиачная вода, каменноугольная смола, кокс.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Газификация каменного угля.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Обнаружение продуктов горения свечи. Исследование свойств каучуков.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Кислоро</w:t>
      </w:r>
      <w:proofErr w:type="gramStart"/>
      <w:r w:rsidRPr="00A40FB3">
        <w:rPr>
          <w:rFonts w:ascii="Times New Roman" w:hAnsi="Times New Roman" w:cs="Times New Roman"/>
          <w:b/>
          <w:sz w:val="26"/>
          <w:szCs w:val="26"/>
        </w:rPr>
        <w:t>д-</w:t>
      </w:r>
      <w:proofErr w:type="gramEnd"/>
      <w:r w:rsidRPr="00A40FB3">
        <w:rPr>
          <w:rFonts w:ascii="Times New Roman" w:hAnsi="Times New Roman" w:cs="Times New Roman"/>
          <w:b/>
          <w:sz w:val="26"/>
          <w:szCs w:val="26"/>
        </w:rPr>
        <w:t xml:space="preserve"> и азотсодержащие органические соединения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Одноатомные спирты</w:t>
      </w:r>
      <w:r w:rsidRPr="00A40FB3">
        <w:rPr>
          <w:rFonts w:ascii="Times New Roman" w:hAnsi="Times New Roman" w:cs="Times New Roman"/>
          <w:sz w:val="26"/>
          <w:szCs w:val="26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Многоатомные спирты</w:t>
      </w:r>
      <w:r w:rsidRPr="00A40FB3">
        <w:rPr>
          <w:rFonts w:ascii="Times New Roman" w:hAnsi="Times New Roman" w:cs="Times New Roman"/>
          <w:sz w:val="26"/>
          <w:szCs w:val="26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Фенол</w:t>
      </w:r>
      <w:r w:rsidRPr="00A40FB3">
        <w:rPr>
          <w:rFonts w:ascii="Times New Roman" w:hAnsi="Times New Roman" w:cs="Times New Roman"/>
          <w:sz w:val="26"/>
          <w:szCs w:val="26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Альдегиды и кетоны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Карбоновые кислоты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Гомологический ряд предельных </w:t>
      </w:r>
      <w:proofErr w:type="spellStart"/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одноосно́вных</w:t>
      </w:r>
      <w:proofErr w:type="spellEnd"/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Сложные эфиры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Жиры</w:t>
      </w:r>
      <w:r w:rsidRPr="00A40FB3">
        <w:rPr>
          <w:rFonts w:ascii="Times New Roman" w:hAnsi="Times New Roman" w:cs="Times New Roman"/>
          <w:sz w:val="26"/>
          <w:szCs w:val="26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Углеводы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Углеводы. Моносахариды. Глюкоза как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альдегидоспирт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Амины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Аминокислоты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полипетидов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реакцией поликонденсации. Понятие о пептидной связи.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Белки</w:t>
      </w:r>
      <w:r w:rsidRPr="00A40FB3">
        <w:rPr>
          <w:rFonts w:ascii="Times New Roman" w:hAnsi="Times New Roman" w:cs="Times New Roman"/>
          <w:sz w:val="26"/>
          <w:szCs w:val="26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Получение альдегидов окислением спиртов. Качественная реакция на многоатомные спирты. Зависимость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растворимости фенола в воде от температуры. Взаимодействие с бромной водой и хлоридом железа(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), как качественные реакции на фенол. Реакции серебряного зеркала и со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свежеполученным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гидроксидом меди(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 при нагревании, как качественные реакции на альдегиды.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Образцы муравьиной, уксусной, пальмитиновой и стеариновой кислот и их растворимость в воде.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Альдегидные свойства и свойства многоатомных спиртов глюкозы в реакции с гидроксидом меди(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). Идентификация крахмала. Качественные реакции на белки.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непредельности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Идентификация органических соединений.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Органическая химия и общество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Биотехнология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трансгенная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продукция. Клонирование. Иммобилизованные ферменты и их применение.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Классификация полимеров.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Искусственные полимеры: целлулоид, ацетатный шёлк, вискоза, целлофан.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Синтетические 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тефлон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найлон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кевлар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, лавсан.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свеженатёртых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моркови или картофеля.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Ознакомление с коллекциями каучуков, пластмасс и волокон.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. Распознавание пластмасс и волокон. </w:t>
      </w:r>
    </w:p>
    <w:p w:rsidR="00A40FB3" w:rsidRDefault="00A40FB3" w:rsidP="00A4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68B5" w:rsidRPr="00A40FB3" w:rsidRDefault="00D068B5" w:rsidP="00A40F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:rsidR="00D068B5" w:rsidRPr="00A40FB3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Химия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11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 класс </w:t>
      </w:r>
    </w:p>
    <w:p w:rsidR="00D068B5" w:rsidRPr="00A40FB3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3</w:t>
      </w:r>
      <w:r w:rsidR="004E1268" w:rsidRPr="00A40FB3">
        <w:rPr>
          <w:rFonts w:ascii="Times New Roman" w:hAnsi="Times New Roman" w:cs="Times New Roman"/>
          <w:b/>
          <w:sz w:val="26"/>
          <w:szCs w:val="26"/>
        </w:rPr>
        <w:t>4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4E1268" w:rsidRPr="00A40FB3">
        <w:rPr>
          <w:rFonts w:ascii="Times New Roman" w:hAnsi="Times New Roman" w:cs="Times New Roman"/>
          <w:b/>
          <w:sz w:val="26"/>
          <w:szCs w:val="26"/>
        </w:rPr>
        <w:t>а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час в неделю)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Строение веществ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Основные сведения о строении атома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Периодическая система химических элементов Д</w:t>
      </w:r>
      <w:r w:rsidRPr="00A40FB3">
        <w:rPr>
          <w:rFonts w:ascii="Times New Roman" w:hAnsi="Times New Roman" w:cs="Times New Roman"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b/>
          <w:sz w:val="26"/>
          <w:szCs w:val="26"/>
        </w:rPr>
        <w:t>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Менделеева в свете учения о строении атома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Cs/>
          <w:sz w:val="26"/>
          <w:szCs w:val="26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Сравнение Периодического закона и теории химического строения на философской основе</w:t>
      </w:r>
      <w:r w:rsidRPr="00A40FB3">
        <w:rPr>
          <w:rFonts w:ascii="Times New Roman" w:hAnsi="Times New Roman" w:cs="Times New Roman"/>
          <w:sz w:val="26"/>
          <w:szCs w:val="26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Ионная химическая связь и ионные кристаллические решётки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Катионы и анионы: их заряды и классификация по составу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Ковалентная химическая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Атомные и молекулярные кристаллические решётки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 ковалентной связи.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неполярная и полярная ковалентные связи. Кратность ковалентной связи. Механизмы образования ковалентных связей: обменный 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донорно- акцепторный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Металлическая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металлической связи и </w:t>
      </w:r>
      <w:r w:rsidRPr="00A40FB3">
        <w:rPr>
          <w:rFonts w:ascii="Times New Roman" w:hAnsi="Times New Roman" w:cs="Times New Roman"/>
          <w:sz w:val="26"/>
          <w:szCs w:val="26"/>
        </w:rPr>
        <w:t>металлических кристаллических решётках</w:t>
      </w:r>
      <w:r w:rsidRPr="00A40FB3">
        <w:rPr>
          <w:rFonts w:ascii="Times New Roman" w:eastAsia="Calibri" w:hAnsi="Times New Roman" w:cs="Times New Roman"/>
          <w:sz w:val="26"/>
          <w:szCs w:val="26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Водородная химическая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Дисперсные системы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синерезисе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коагуляции.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галит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Модели молекулярной кристаллической решётки на примере «сухого льда» или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иода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Синерезис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коагуляция.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Химические реакции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Классификация химических реакций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Cs/>
          <w:sz w:val="26"/>
          <w:szCs w:val="26"/>
        </w:rPr>
        <w:t>Аллотропизация</w:t>
      </w:r>
      <w:proofErr w:type="spellEnd"/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и изомеризация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40FB3">
        <w:rPr>
          <w:rFonts w:ascii="Times New Roman" w:hAnsi="Times New Roman" w:cs="Times New Roman"/>
          <w:sz w:val="26"/>
          <w:szCs w:val="26"/>
        </w:rPr>
        <w:t>как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Скорость химических реакций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Химическое равновесие и способы его смещения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Ле-Шателье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40FB3">
        <w:rPr>
          <w:rFonts w:ascii="Times New Roman" w:hAnsi="Times New Roman" w:cs="Times New Roman"/>
          <w:sz w:val="26"/>
          <w:szCs w:val="26"/>
        </w:rPr>
        <w:t>) и рассмотрение условий смещения их равновесия на производстве.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Гидролиз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Окислительно-восстановительные реакции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Электролиз расплавов и растворов электролитов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Характеристика электролиза, как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Демонстрации.</w:t>
      </w:r>
      <w:r w:rsidRPr="00A40FB3">
        <w:rPr>
          <w:rFonts w:ascii="Times New Roman" w:hAnsi="Times New Roman" w:cs="Times New Roman"/>
          <w:sz w:val="26"/>
          <w:szCs w:val="26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A40FB3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A40FB3">
        <w:rPr>
          <w:rFonts w:ascii="Times New Roman" w:hAnsi="Times New Roman" w:cs="Times New Roman"/>
          <w:sz w:val="26"/>
          <w:szCs w:val="26"/>
        </w:rPr>
        <w:t xml:space="preserve"> + 3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CNS</w:t>
      </w:r>
      <w:r w:rsidRPr="00A40FB3">
        <w:rPr>
          <w:rFonts w:ascii="Times New Roman" w:hAnsi="Times New Roman" w:cs="Times New Roman"/>
          <w:sz w:val="26"/>
          <w:szCs w:val="26"/>
          <w:vertAlign w:val="superscript"/>
        </w:rPr>
        <w:t xml:space="preserve">− </w:t>
      </w:r>
      <w:r w:rsidRPr="00A40FB3">
        <w:rPr>
          <w:rFonts w:ascii="Times New Roman" w:hAnsi="Times New Roman" w:cs="Times New Roman"/>
          <w:sz w:val="26"/>
          <w:szCs w:val="26"/>
        </w:rPr>
        <w:t xml:space="preserve">↔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A40FB3">
        <w:rPr>
          <w:rFonts w:ascii="Times New Roman" w:hAnsi="Times New Roman" w:cs="Times New Roman"/>
          <w:sz w:val="26"/>
          <w:szCs w:val="26"/>
        </w:rPr>
        <w:t>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CNS</w:t>
      </w:r>
      <w:r w:rsidRPr="00A40FB3">
        <w:rPr>
          <w:rFonts w:ascii="Times New Roman" w:hAnsi="Times New Roman" w:cs="Times New Roman"/>
          <w:sz w:val="26"/>
          <w:szCs w:val="26"/>
        </w:rPr>
        <w:t>)</w:t>
      </w:r>
      <w:r w:rsidRPr="00A40FB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«Химическая реакция».</w:t>
      </w:r>
    </w:p>
    <w:p w:rsidR="00D621F3" w:rsidRPr="00A40FB3" w:rsidRDefault="00D621F3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Вещества и их свойства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Металлы</w:t>
      </w:r>
      <w:r w:rsidRPr="00A40FB3">
        <w:rPr>
          <w:rFonts w:ascii="Times New Roman" w:hAnsi="Times New Roman" w:cs="Times New Roman"/>
          <w:sz w:val="26"/>
          <w:szCs w:val="26"/>
        </w:rPr>
        <w:t>. Ф</w:t>
      </w:r>
      <w:r w:rsidRPr="00A40FB3">
        <w:rPr>
          <w:rFonts w:ascii="Times New Roman" w:eastAsia="Calibri" w:hAnsi="Times New Roman" w:cs="Times New Roman"/>
          <w:sz w:val="26"/>
          <w:szCs w:val="26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еталлотермии (алюминотермии, </w:t>
      </w:r>
      <w:proofErr w:type="spellStart"/>
      <w:r w:rsidRPr="00A40FB3">
        <w:rPr>
          <w:rFonts w:ascii="Times New Roman" w:hAnsi="Times New Roman" w:cs="Times New Roman"/>
          <w:bCs/>
          <w:sz w:val="26"/>
          <w:szCs w:val="26"/>
        </w:rPr>
        <w:t>магниетермии</w:t>
      </w:r>
      <w:proofErr w:type="spellEnd"/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и др.).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Неметаллы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Благородные газы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Неметаллы как окислители. Неметаллы как восстановители.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Инертные или благородные газы.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Кислоты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Основания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Амфотерные соединения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Соли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«Вещества и их свойства».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Химия и современное общество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Производство аммиака и метанола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 х</w:t>
      </w:r>
      <w:r w:rsidRPr="00A40FB3">
        <w:rPr>
          <w:rFonts w:ascii="Times New Roman" w:eastAsia="Calibri" w:hAnsi="Times New Roman" w:cs="Times New Roman"/>
          <w:sz w:val="26"/>
          <w:szCs w:val="26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A40FB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eastAsia="Calibri" w:hAnsi="Times New Roman" w:cs="Times New Roman"/>
          <w:sz w:val="26"/>
          <w:szCs w:val="26"/>
        </w:rPr>
        <w:t>Сравнение этих производств.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Химическая грамотность как компонент общей культуры человека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Маркировка упаковочных материалов, электроники и бытовой техники,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товара, продуктов питания, этикеток по уходу за одеждой.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Изучение маркировок различных видов промышленных и продовольственных товаров. </w:t>
      </w:r>
    </w:p>
    <w:p w:rsidR="005374F6" w:rsidRPr="00A40FB3" w:rsidRDefault="005374F6" w:rsidP="00397BE1">
      <w:pPr>
        <w:pStyle w:val="a5"/>
        <w:jc w:val="center"/>
        <w:rPr>
          <w:b/>
          <w:sz w:val="26"/>
          <w:szCs w:val="26"/>
        </w:rPr>
      </w:pPr>
    </w:p>
    <w:p w:rsidR="00D11DA1" w:rsidRPr="00A40FB3" w:rsidRDefault="00D11DA1" w:rsidP="00397BE1">
      <w:pPr>
        <w:pStyle w:val="a5"/>
        <w:jc w:val="center"/>
        <w:rPr>
          <w:b/>
          <w:sz w:val="26"/>
          <w:szCs w:val="26"/>
        </w:rPr>
      </w:pPr>
    </w:p>
    <w:p w:rsidR="00D11DA1" w:rsidRPr="00A40FB3" w:rsidRDefault="00D11DA1" w:rsidP="00397BE1">
      <w:pPr>
        <w:pStyle w:val="a5"/>
        <w:jc w:val="center"/>
        <w:rPr>
          <w:b/>
          <w:sz w:val="26"/>
          <w:szCs w:val="26"/>
        </w:rPr>
      </w:pPr>
    </w:p>
    <w:p w:rsidR="00A40FB3" w:rsidRDefault="00A40FB3" w:rsidP="00A40FB3">
      <w:pPr>
        <w:pStyle w:val="a5"/>
        <w:rPr>
          <w:b/>
          <w:sz w:val="26"/>
          <w:szCs w:val="26"/>
        </w:rPr>
      </w:pPr>
    </w:p>
    <w:p w:rsidR="00397BE1" w:rsidRPr="00A40FB3" w:rsidRDefault="00397BE1" w:rsidP="00A40FB3">
      <w:pPr>
        <w:pStyle w:val="a5"/>
        <w:jc w:val="center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lastRenderedPageBreak/>
        <w:t>Учебно-тематический план</w:t>
      </w:r>
    </w:p>
    <w:p w:rsidR="00397BE1" w:rsidRPr="00A40FB3" w:rsidRDefault="00397BE1" w:rsidP="00397BE1">
      <w:pPr>
        <w:pStyle w:val="a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A40FB3" w:rsidTr="00CC15CF">
        <w:tc>
          <w:tcPr>
            <w:tcW w:w="757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В том числе на проведение</w:t>
            </w:r>
          </w:p>
        </w:tc>
      </w:tr>
      <w:tr w:rsidR="00397BE1" w:rsidRPr="00A40FB3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70" w:type="dxa"/>
            <w:shd w:val="clear" w:color="auto" w:fill="auto"/>
          </w:tcPr>
          <w:p w:rsidR="00397BE1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Контрольных </w:t>
            </w:r>
          </w:p>
          <w:p w:rsidR="00397BE1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работ </w:t>
            </w:r>
          </w:p>
        </w:tc>
      </w:tr>
      <w:tr w:rsidR="009F6862" w:rsidRPr="00A40FB3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A40FB3" w:rsidRDefault="00D11DA1" w:rsidP="00135CB3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10</w:t>
            </w:r>
            <w:r w:rsidR="009F6862" w:rsidRPr="00A40FB3">
              <w:rPr>
                <w:b/>
                <w:i/>
                <w:sz w:val="26"/>
                <w:szCs w:val="26"/>
              </w:rPr>
              <w:t xml:space="preserve"> класс </w:t>
            </w:r>
          </w:p>
        </w:tc>
      </w:tr>
      <w:tr w:rsidR="00397BE1" w:rsidRPr="00A40FB3" w:rsidTr="004E1268">
        <w:trPr>
          <w:trHeight w:val="553"/>
        </w:trPr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pStyle w:val="a5"/>
              <w:spacing w:line="264" w:lineRule="auto"/>
              <w:rPr>
                <w:sz w:val="26"/>
                <w:szCs w:val="26"/>
              </w:rPr>
            </w:pPr>
            <w:r w:rsidRPr="00A40FB3">
              <w:rPr>
                <w:bCs/>
                <w:sz w:val="26"/>
                <w:szCs w:val="26"/>
              </w:rPr>
              <w:t xml:space="preserve">Предмет органической химии. Теория строения органических соединений А. М. Бутлерова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12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Углеводороды и их природные источники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14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Кислоро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азотсодержащие органические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24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DD34BE" w:rsidRPr="00A40FB3" w:rsidRDefault="00DD34BE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Органическая химия и общество </w:t>
            </w:r>
          </w:p>
          <w:p w:rsidR="00397BE1" w:rsidRPr="00A40FB3" w:rsidRDefault="00397BE1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16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CF3D72" w:rsidRPr="00A40FB3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CF3D72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CF3D72" w:rsidRPr="00A40FB3" w:rsidTr="00CC15CF"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</w:tr>
      <w:tr w:rsidR="00703090" w:rsidRPr="00A40FB3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A40FB3" w:rsidRDefault="0096676A" w:rsidP="006919C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11</w:t>
            </w:r>
            <w:r w:rsidR="00703090" w:rsidRPr="00A40FB3">
              <w:rPr>
                <w:b/>
                <w:i/>
                <w:sz w:val="26"/>
                <w:szCs w:val="26"/>
              </w:rPr>
              <w:t xml:space="preserve"> класс 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Строение веществ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реакции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12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Вещества и их свойства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Химия и современное общество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4E1268" w:rsidRPr="00A40FB3" w:rsidTr="00D621F3">
        <w:tc>
          <w:tcPr>
            <w:tcW w:w="6417" w:type="dxa"/>
            <w:gridSpan w:val="2"/>
            <w:shd w:val="clear" w:color="auto" w:fill="auto"/>
          </w:tcPr>
          <w:p w:rsidR="004E1268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087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CF3D72" w:rsidRPr="00A40FB3" w:rsidTr="00CC15CF"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34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</w:tr>
    </w:tbl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C49" w:rsidRPr="00A40FB3" w:rsidRDefault="00D52C49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E78" w:rsidRPr="00A40FB3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361E78" w:rsidRPr="00A40FB3" w:rsidRDefault="00361E78" w:rsidP="00E50C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>личностных результатов</w:t>
      </w:r>
      <w:r w:rsidRPr="00A40FB3">
        <w:rPr>
          <w:rFonts w:ascii="Times New Roman" w:hAnsi="Times New Roman" w:cs="Times New Roman"/>
          <w:sz w:val="26"/>
          <w:szCs w:val="26"/>
        </w:rPr>
        <w:t>: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ценностно-ориентационной сфере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познавательной</w:t>
      </w:r>
      <w:r w:rsidRPr="00A40FB3">
        <w:rPr>
          <w:rFonts w:ascii="Times New Roman" w:hAnsi="Times New Roman" w:cs="Times New Roman"/>
          <w:sz w:val="26"/>
          <w:szCs w:val="26"/>
        </w:rPr>
        <w:t xml:space="preserve"> (когнитивной, интеллектуальной)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сфере  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трудовой сфере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в сфере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здоровьесбережения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 и безопасного образа жизни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i/>
          <w:sz w:val="26"/>
          <w:szCs w:val="26"/>
        </w:rPr>
        <w:t>Метапредметными</w:t>
      </w:r>
      <w:proofErr w:type="spellEnd"/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результатами</w:t>
      </w:r>
      <w:r w:rsidRPr="00A40FB3">
        <w:rPr>
          <w:rFonts w:ascii="Times New Roman" w:hAnsi="Times New Roman" w:cs="Times New Roman"/>
          <w:sz w:val="26"/>
          <w:szCs w:val="26"/>
        </w:rPr>
        <w:t xml:space="preserve"> освоения выпускниками средней школы курса химии являются: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40FB3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A40FB3">
        <w:rPr>
          <w:rFonts w:ascii="Times New Roman" w:hAnsi="Times New Roman" w:cs="Times New Roman"/>
          <w:i/>
          <w:sz w:val="26"/>
          <w:szCs w:val="26"/>
        </w:rPr>
        <w:t>применение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для понимания различных сторон окружающей действительности;</w:t>
      </w:r>
      <w:proofErr w:type="gramEnd"/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lastRenderedPageBreak/>
        <w:t>владение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познание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объектов окружающего мира в плане восхождения от абстрактного к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(от общего через частное к единичному);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способность </w:t>
      </w:r>
      <w:r w:rsidRPr="00A40FB3">
        <w:rPr>
          <w:rFonts w:ascii="Times New Roman" w:hAnsi="Times New Roman" w:cs="Times New Roman"/>
          <w:sz w:val="26"/>
          <w:szCs w:val="26"/>
        </w:rPr>
        <w:t>выдвигать идеи и находить средства, необходимые для их достижения;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готовность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владение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Предметными результатами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33648B" w:rsidRPr="00A40FB3" w:rsidRDefault="0033648B" w:rsidP="00063D2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В познавательной сфере: 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знание </w:t>
      </w:r>
      <w:r w:rsidRPr="00A40FB3">
        <w:rPr>
          <w:rFonts w:ascii="Times New Roman" w:hAnsi="Times New Roman" w:cs="Times New Roman"/>
          <w:sz w:val="26"/>
          <w:szCs w:val="26"/>
        </w:rPr>
        <w:t>(</w:t>
      </w:r>
      <w:r w:rsidRPr="00A40FB3">
        <w:rPr>
          <w:rFonts w:ascii="Times New Roman" w:hAnsi="Times New Roman" w:cs="Times New Roman"/>
          <w:i/>
          <w:sz w:val="26"/>
          <w:szCs w:val="26"/>
        </w:rPr>
        <w:t>понимание</w:t>
      </w:r>
      <w:r w:rsidRPr="00A40FB3">
        <w:rPr>
          <w:rFonts w:ascii="Times New Roman" w:hAnsi="Times New Roman" w:cs="Times New Roman"/>
          <w:sz w:val="26"/>
          <w:szCs w:val="26"/>
        </w:rPr>
        <w:t>) терминов, основных законов и важнейших теорий курса органической и общей химии;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lastRenderedPageBreak/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описывать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конкретные химические реакции, условия их проведения и управления химическими процессами;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прогнозировать </w:t>
      </w:r>
      <w:r w:rsidRPr="00A40FB3">
        <w:rPr>
          <w:rFonts w:ascii="Times New Roman" w:hAnsi="Times New Roman" w:cs="Times New Roman"/>
          <w:sz w:val="26"/>
          <w:szCs w:val="26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уметь пользоваться о</w:t>
      </w:r>
      <w:r w:rsidRPr="00A40FB3">
        <w:rPr>
          <w:rFonts w:ascii="Times New Roman" w:hAnsi="Times New Roman" w:cs="Times New Roman"/>
          <w:sz w:val="26"/>
          <w:szCs w:val="26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электрохимическим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рядом напряжений металлов, рядом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— для характеристики строения, состава и свойств атомов химических элементов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0FB3">
        <w:rPr>
          <w:rFonts w:ascii="Times New Roman" w:hAnsi="Times New Roman" w:cs="Times New Roman"/>
          <w:sz w:val="26"/>
          <w:szCs w:val="26"/>
        </w:rPr>
        <w:t>—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периодов и образованных ими простых и сложных веществ;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установление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моделирование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молекул неорганических и органических веществ;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понимание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химической картины мира как неотъемлемой части целостной научной картины мира.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 ценностно-ориентационной сфере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В трудовой сфере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—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проведение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химического эксперимента;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по химии;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 сфере здорового образа ж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изни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соблюдение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361E78" w:rsidRPr="00A40FB3" w:rsidRDefault="00361E78" w:rsidP="00A40F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bCs/>
          <w:sz w:val="26"/>
          <w:szCs w:val="26"/>
        </w:rPr>
        <w:t>МЕСТО УЧЕБНОГО ПРЕДМЕТА В УЧЕБНОМ ПЛАНЕ</w:t>
      </w:r>
    </w:p>
    <w:p w:rsidR="0033648B" w:rsidRPr="00A40FB3" w:rsidRDefault="0033648B" w:rsidP="00D52C4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Курс химии в средней школе предусматривается Федеральным государственным образовательным стандартом как составная часть предметной области «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предметы». 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3" w:right="40" w:firstLine="499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Основная общеобразовательная программа среднего (полного) общего образования МБОУ «</w:t>
      </w:r>
      <w:r w:rsidR="00A40FB3">
        <w:rPr>
          <w:rStyle w:val="12"/>
          <w:color w:val="000000"/>
          <w:sz w:val="26"/>
          <w:szCs w:val="26"/>
        </w:rPr>
        <w:t>СОШ№2</w:t>
      </w:r>
      <w:r w:rsidRPr="00A40FB3">
        <w:rPr>
          <w:rStyle w:val="12"/>
          <w:color w:val="000000"/>
          <w:sz w:val="26"/>
          <w:szCs w:val="26"/>
        </w:rPr>
        <w:t>» предусматривает обязательное изучение химии на этапе среднего (полного) общего образования в объёме 104 часов. В том числе: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0" w:right="40" w:firstLine="50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В 10 классе программа рассчитана на 70 часов в год (2 часа в неделю). Программой предусмотрено проведение: лабораторных и практических работ - 5.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0" w:right="20" w:firstLine="64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В 11 классе программа рассчитана на 34 часа в год (1 час в неделю). Программой предусмотрено проведение: лабораторных и практических работ - 2.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40" w:lineRule="auto"/>
        <w:ind w:left="20" w:right="20" w:firstLine="64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.</w:t>
      </w:r>
    </w:p>
    <w:p w:rsidR="00361E78" w:rsidRPr="00A40FB3" w:rsidRDefault="00361E78" w:rsidP="00A40FB3">
      <w:pPr>
        <w:pStyle w:val="a5"/>
        <w:jc w:val="center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t>УЧЕБНО-МЕТОДИЧЕСКОЕ ОБЕСПЕЧЕНИЕ</w:t>
      </w: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A1893" w:rsidRPr="00A40FB3" w:rsidRDefault="002A1893" w:rsidP="002A1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УМК «Химия. 1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класс. Базовый уровень»</w:t>
      </w:r>
    </w:p>
    <w:p w:rsidR="002A1893" w:rsidRPr="00A40FB3" w:rsidRDefault="002A1893" w:rsidP="002A1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1. Химия. 11 класс: учеб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ля общеобразовательных организаций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О. С. Габриелян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10 класс. Базовый уровень. Учебник.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 — М.: Просвещение, 2019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 и др. </w:t>
      </w:r>
      <w:r w:rsidRPr="00A40FB3">
        <w:rPr>
          <w:rFonts w:ascii="Times New Roman" w:hAnsi="Times New Roman" w:cs="Times New Roman"/>
          <w:sz w:val="26"/>
          <w:szCs w:val="26"/>
        </w:rPr>
        <w:t>Химия.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класс. Базовый уровень. Методическое пособие.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Габриелян, И. В.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Тригубчак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класс. Базовый уровень. 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       Учитель в своей работе может использовать также новые учебные пособия для углублённого изучения предмета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УМК «Химия. 11 класс. Базовый уровень»</w:t>
      </w:r>
    </w:p>
    <w:p w:rsidR="00063D2F" w:rsidRPr="00A40FB3" w:rsidRDefault="00063D2F" w:rsidP="0006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1. Химия. 11 класс: учеб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ля общеобразовательных организаций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A40FB3">
        <w:rPr>
          <w:rFonts w:ascii="Times New Roman" w:hAnsi="Times New Roman" w:cs="Times New Roman"/>
          <w:sz w:val="26"/>
          <w:szCs w:val="26"/>
        </w:rPr>
        <w:t>О. С. Габриелян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10 класс. Базовый уровень. Учебник.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 — М.: Просвещение, 2019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 и др. </w:t>
      </w:r>
      <w:r w:rsidRPr="00A40FB3">
        <w:rPr>
          <w:rFonts w:ascii="Times New Roman" w:hAnsi="Times New Roman" w:cs="Times New Roman"/>
          <w:sz w:val="26"/>
          <w:szCs w:val="26"/>
        </w:rPr>
        <w:t>Химия. 11 класс. Базовый уровень. Методическое пособие.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Габриелян, И. В.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Тригубчак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Химия. 11 класс. Базовый уровень.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       Учитель в своей работе может использовать также новые учебные пособия для углублённого изучения предмета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Информационные средства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Интернет-ресурсы на русском языке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http://www.alhimik.ru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hyperlink r:id="rId9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http://www.hij.ru/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Журнал «Химия и жизнь»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hyperlink r:id="rId10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http://chemistry-chemists.com/index.html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4. </w:t>
      </w:r>
      <w:hyperlink r:id="rId11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http://c-books.narod.ru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Литература по химии.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5. </w:t>
      </w:r>
      <w:hyperlink r:id="rId12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http://1september.ru/</w:t>
        </w:r>
      </w:hyperlink>
      <w:r w:rsidRPr="00A40FB3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6. </w:t>
      </w:r>
      <w:hyperlink r:id="rId13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http://schoolbase.ru/articles/items/ximiya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Всероссийский школьный портал со ссылками на образовательные сайты по химии.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hyperlink r:id="rId14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www.periodictable.ru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Сборник статей о химических элементах, иллюстрированный экспериментами.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Интернет-ресурс на английском языке</w:t>
      </w:r>
    </w:p>
    <w:p w:rsidR="00063D2F" w:rsidRPr="00A40FB3" w:rsidRDefault="002860EB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63D2F"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http://webelementes.com</w:t>
        </w:r>
      </w:hyperlink>
      <w:r w:rsidR="00063D2F" w:rsidRPr="00A40FB3">
        <w:rPr>
          <w:rFonts w:ascii="Times New Roman" w:hAnsi="Times New Roman" w:cs="Times New Roman"/>
          <w:sz w:val="26"/>
          <w:szCs w:val="26"/>
        </w:rPr>
        <w:t>. Содержит историю открытия и описание свой</w:t>
      </w:r>
      <w:proofErr w:type="gramStart"/>
      <w:r w:rsidR="00063D2F" w:rsidRPr="00A40FB3">
        <w:rPr>
          <w:rFonts w:ascii="Times New Roman" w:hAnsi="Times New Roman" w:cs="Times New Roman"/>
          <w:sz w:val="26"/>
          <w:szCs w:val="26"/>
        </w:rPr>
        <w:t>ств вс</w:t>
      </w:r>
      <w:proofErr w:type="gramEnd"/>
      <w:r w:rsidR="00063D2F" w:rsidRPr="00A40FB3">
        <w:rPr>
          <w:rFonts w:ascii="Times New Roman" w:hAnsi="Times New Roman" w:cs="Times New Roman"/>
          <w:sz w:val="26"/>
          <w:szCs w:val="26"/>
        </w:rPr>
        <w:t xml:space="preserve">ех химических элементов. Будет полезен </w:t>
      </w:r>
      <w:proofErr w:type="gramStart"/>
      <w:r w:rsidR="00063D2F" w:rsidRPr="00A40FB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63D2F" w:rsidRPr="00A40FB3">
        <w:rPr>
          <w:rFonts w:ascii="Times New Roman" w:hAnsi="Times New Roman" w:cs="Times New Roman"/>
          <w:sz w:val="26"/>
          <w:szCs w:val="26"/>
        </w:rPr>
        <w:t xml:space="preserve"> обучающихся в языковых школах и классах.</w:t>
      </w: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63D2F" w:rsidRPr="00A40FB3" w:rsidRDefault="00063D2F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F5D69" w:rsidRPr="00A40FB3" w:rsidRDefault="00361E78" w:rsidP="002A1893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Календарн</w:t>
      </w:r>
      <w:proofErr w:type="gramStart"/>
      <w:r w:rsidRPr="00A40FB3">
        <w:rPr>
          <w:rFonts w:eastAsiaTheme="minorHAnsi"/>
          <w:b/>
          <w:sz w:val="26"/>
          <w:szCs w:val="26"/>
          <w:lang w:eastAsia="en-US"/>
        </w:rPr>
        <w:t>о-</w:t>
      </w:r>
      <w:proofErr w:type="gramEnd"/>
      <w:r w:rsidRPr="00A40FB3">
        <w:rPr>
          <w:rFonts w:eastAsiaTheme="minorHAnsi"/>
          <w:b/>
          <w:sz w:val="26"/>
          <w:szCs w:val="26"/>
          <w:lang w:eastAsia="en-US"/>
        </w:rPr>
        <w:t xml:space="preserve"> тематическое планирование</w:t>
      </w:r>
    </w:p>
    <w:p w:rsidR="00361E78" w:rsidRPr="00A40FB3" w:rsidRDefault="00063D2F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10</w:t>
      </w:r>
      <w:r w:rsidR="00861C13" w:rsidRPr="00A40FB3">
        <w:rPr>
          <w:rFonts w:eastAsiaTheme="minorHAnsi"/>
          <w:b/>
          <w:sz w:val="26"/>
          <w:szCs w:val="26"/>
          <w:lang w:eastAsia="en-US"/>
        </w:rPr>
        <w:t xml:space="preserve"> класс 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799"/>
        <w:gridCol w:w="981"/>
        <w:gridCol w:w="1109"/>
        <w:gridCol w:w="3226"/>
        <w:gridCol w:w="2324"/>
        <w:gridCol w:w="6553"/>
      </w:tblGrid>
      <w:tr w:rsidR="00E5274F" w:rsidRPr="00A40FB3" w:rsidTr="00E5274F">
        <w:tc>
          <w:tcPr>
            <w:tcW w:w="803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097" w:type="dxa"/>
            <w:gridSpan w:val="2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Виды учебной деятельности </w:t>
            </w:r>
          </w:p>
        </w:tc>
      </w:tr>
      <w:tr w:rsidR="002E2A2E" w:rsidRPr="00A40FB3" w:rsidTr="00E5274F">
        <w:tc>
          <w:tcPr>
            <w:tcW w:w="803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83" w:type="dxa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861C13" w:rsidRPr="00A40FB3" w:rsidTr="00127E11">
        <w:tc>
          <w:tcPr>
            <w:tcW w:w="14992" w:type="dxa"/>
            <w:gridSpan w:val="6"/>
          </w:tcPr>
          <w:p w:rsidR="00D621F3" w:rsidRPr="00A40FB3" w:rsidRDefault="00063D2F" w:rsidP="00D94F2F">
            <w:pPr>
              <w:pStyle w:val="a5"/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Предмет органической химии</w:t>
            </w:r>
            <w:r w:rsidRPr="00A40FB3">
              <w:rPr>
                <w:bCs/>
                <w:sz w:val="26"/>
                <w:szCs w:val="26"/>
              </w:rPr>
              <w:t>.</w:t>
            </w:r>
            <w:r w:rsidRPr="00A40FB3">
              <w:rPr>
                <w:b/>
                <w:bCs/>
                <w:sz w:val="26"/>
                <w:szCs w:val="26"/>
              </w:rPr>
              <w:t xml:space="preserve"> Теория строения органических соединений А</w:t>
            </w:r>
            <w:r w:rsidRPr="00A40FB3">
              <w:rPr>
                <w:bCs/>
                <w:sz w:val="26"/>
                <w:szCs w:val="26"/>
              </w:rPr>
              <w:t xml:space="preserve">. </w:t>
            </w:r>
            <w:r w:rsidRPr="00A40FB3">
              <w:rPr>
                <w:b/>
                <w:bCs/>
                <w:sz w:val="26"/>
                <w:szCs w:val="26"/>
              </w:rPr>
              <w:t>М</w:t>
            </w:r>
            <w:r w:rsidRPr="00A40FB3">
              <w:rPr>
                <w:bCs/>
                <w:sz w:val="26"/>
                <w:szCs w:val="26"/>
              </w:rPr>
              <w:t>.</w:t>
            </w:r>
            <w:r w:rsidRPr="00A40FB3">
              <w:rPr>
                <w:b/>
                <w:bCs/>
                <w:sz w:val="26"/>
                <w:szCs w:val="26"/>
              </w:rPr>
              <w:t xml:space="preserve"> Бутлерова</w:t>
            </w:r>
            <w:r w:rsidR="00D52C49" w:rsidRPr="00A40FB3">
              <w:rPr>
                <w:b/>
                <w:bCs/>
                <w:sz w:val="26"/>
                <w:szCs w:val="26"/>
              </w:rPr>
              <w:t xml:space="preserve"> </w:t>
            </w:r>
          </w:p>
          <w:p w:rsidR="00CB26E0" w:rsidRPr="00A40FB3" w:rsidRDefault="00CB26E0" w:rsidP="00D94F2F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063D2F" w:rsidRPr="00A40FB3" w:rsidTr="00E5274F">
        <w:tc>
          <w:tcPr>
            <w:tcW w:w="80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Предмет органической химии</w:t>
            </w:r>
          </w:p>
        </w:tc>
        <w:tc>
          <w:tcPr>
            <w:tcW w:w="2234" w:type="dxa"/>
          </w:tcPr>
          <w:p w:rsidR="00063D2F" w:rsidRPr="00A40FB3" w:rsidRDefault="00063D2F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особенности состава и строения органических веществ.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их на основе происхождения и переработки. </w:t>
            </w:r>
          </w:p>
          <w:p w:rsidR="00063D2F" w:rsidRPr="00A40FB3" w:rsidRDefault="00063D2F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несостоятельность витализма. </w:t>
            </w:r>
            <w:r w:rsidR="004A39EA"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отличительные особенности углеводородов.</w:t>
            </w:r>
          </w:p>
        </w:tc>
      </w:tr>
      <w:tr w:rsidR="00063D2F" w:rsidRPr="00A40FB3" w:rsidTr="00E5274F">
        <w:tc>
          <w:tcPr>
            <w:tcW w:w="80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химического строения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А. М. Бутлерова</w:t>
            </w:r>
          </w:p>
        </w:tc>
        <w:tc>
          <w:tcPr>
            <w:tcW w:w="2234" w:type="dxa"/>
          </w:tcPr>
          <w:p w:rsidR="00063D2F" w:rsidRPr="00A40FB3" w:rsidRDefault="00063D2F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i/>
                <w:sz w:val="26"/>
                <w:szCs w:val="26"/>
              </w:rPr>
              <w:t>Формулировать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положения теории химического строения А. М. Бутлерова.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«валентность» и «степень окисления». 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Составлять молекулярные и структурные формулы.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ковалентные связи по кратности. 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явление изомерии и взаимное влияние атомов в молекуле</w:t>
            </w: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Строение атома углерода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 w:val="restart"/>
          </w:tcPr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Объяснять, что нужно учитывать при составлении структурной формулы органического вещества.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Различать три основных типа углеродного скелета: разветвленный, циклический и ациклический.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«электронная оболочка» и «электронная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орбиталь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механизм образования и особенности σ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π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>- связей</w:t>
            </w:r>
          </w:p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Перечислять принципы классификации органических соединений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органического вещества к тому или иному классу по структурной формуле.</w:t>
            </w: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D94F2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Валентные состояния атома углерода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Классификация органических соединений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Основы номенклатуры органических соединений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Изомерия и ее виды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Типы  химических реакций в органической химии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Механизмы химических реакций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2F" w:rsidRPr="00A40FB3" w:rsidTr="00E5274F">
        <w:tc>
          <w:tcPr>
            <w:tcW w:w="803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83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D94F2F" w:rsidRPr="00A40FB3" w:rsidRDefault="00D94F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формулы вещества</w:t>
            </w:r>
          </w:p>
        </w:tc>
        <w:tc>
          <w:tcPr>
            <w:tcW w:w="2234" w:type="dxa"/>
          </w:tcPr>
          <w:p w:rsidR="00D94F2F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D94F2F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формулы вещества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D94F2F" w:rsidRPr="00A40FB3" w:rsidTr="00E5274F">
        <w:tc>
          <w:tcPr>
            <w:tcW w:w="803" w:type="dxa"/>
          </w:tcPr>
          <w:p w:rsidR="00D94F2F" w:rsidRPr="00A40FB3" w:rsidRDefault="00D94F2F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861FA"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D94F2F" w:rsidRPr="00A40FB3" w:rsidRDefault="00D94F2F" w:rsidP="00D94F2F">
            <w:pPr>
              <w:ind w:right="-9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D94F2F" w:rsidRPr="00A40FB3" w:rsidRDefault="00D94F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</w:t>
            </w:r>
          </w:p>
        </w:tc>
        <w:tc>
          <w:tcPr>
            <w:tcW w:w="2234" w:type="dxa"/>
          </w:tcPr>
          <w:p w:rsidR="00D94F2F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Обобщающий урок </w:t>
            </w:r>
          </w:p>
        </w:tc>
        <w:tc>
          <w:tcPr>
            <w:tcW w:w="6625" w:type="dxa"/>
          </w:tcPr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D94F2F" w:rsidRPr="00A40FB3" w:rsidRDefault="00CB26E0" w:rsidP="00CB26E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63D2F" w:rsidRPr="00A40FB3" w:rsidTr="00D621F3">
        <w:tc>
          <w:tcPr>
            <w:tcW w:w="14992" w:type="dxa"/>
            <w:gridSpan w:val="6"/>
          </w:tcPr>
          <w:p w:rsidR="00CB26E0" w:rsidRPr="00A40FB3" w:rsidRDefault="00063D2F" w:rsidP="00BB09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Углеводороды и их природные источники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алканам</w:t>
            </w:r>
            <w:proofErr w:type="spellEnd"/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Style w:val="116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z w:val="26"/>
                <w:szCs w:val="26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sz w:val="26"/>
                <w:szCs w:val="26"/>
              </w:rPr>
              <w:t xml:space="preserve"> его </w:t>
            </w:r>
            <w:r w:rsidRPr="00A40FB3">
              <w:rPr>
                <w:sz w:val="26"/>
                <w:szCs w:val="26"/>
              </w:rPr>
              <w:lastRenderedPageBreak/>
              <w:t>результаты. Различать понятия «гомолог» и «изомер»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его результаты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Различать понятия «гомолог» и «изомер» для </w:t>
            </w:r>
            <w:proofErr w:type="spellStart"/>
            <w:r w:rsidRPr="00A40FB3">
              <w:rPr>
                <w:sz w:val="26"/>
                <w:szCs w:val="26"/>
              </w:rPr>
              <w:t>алкенов</w:t>
            </w:r>
            <w:proofErr w:type="spellEnd"/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ind w:left="-108" w:right="-1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Алкадиены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Каучуки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алкедиенам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значимость роли отечественного учёного в получении первого синтетического каучука.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rPr>
          <w:trHeight w:val="564"/>
        </w:trPr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A40FB3">
              <w:rPr>
                <w:color w:val="000000"/>
                <w:sz w:val="26"/>
                <w:szCs w:val="26"/>
              </w:rPr>
              <w:t>Алкины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«гомолог» и «изомер» для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алкинов</w:t>
            </w:r>
            <w:proofErr w:type="spellEnd"/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Арены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состав, свойства и применение бензола.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его результаты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Химические свойства </w:t>
            </w:r>
            <w:proofErr w:type="spellStart"/>
            <w:r w:rsidRPr="00A40FB3">
              <w:rPr>
                <w:sz w:val="26"/>
                <w:szCs w:val="26"/>
              </w:rPr>
              <w:t>аренов</w:t>
            </w:r>
            <w:proofErr w:type="spellEnd"/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Генетическая связь между классами УВ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Природный и попутный  газы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Сравнивать нахождение в природе и состав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природного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попутных газов.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 и основные направления переработки и использования попутного газа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Нефть и способы её переработки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 и основные направления переработки нефти.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нефтяные фракции и описывать области их применения. </w:t>
            </w:r>
          </w:p>
          <w:p w:rsidR="00F861FA" w:rsidRPr="00A40FB3" w:rsidRDefault="00F861FA" w:rsidP="00C6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необходимость химических способов повышения качества бензина</w:t>
            </w:r>
          </w:p>
          <w:p w:rsidR="00CB26E0" w:rsidRPr="00A40FB3" w:rsidRDefault="00CB26E0" w:rsidP="00C642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51904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Каменный уголь и его переработка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коксового газа, аммиачной воды, каменноугольной смолы, кокса.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необходимость газификации каменного угля, как альтернативы природному газу.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51904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D621F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 «Теория строения органических соединений А.М. Бутлерова. Углеводороды»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 знаний обучающихся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D621F3">
        <w:tc>
          <w:tcPr>
            <w:tcW w:w="14992" w:type="dxa"/>
            <w:gridSpan w:val="6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Кислоро</w:t>
            </w:r>
            <w:proofErr w:type="gramStart"/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д-</w:t>
            </w:r>
            <w:proofErr w:type="gramEnd"/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азотсодержащие органические соединения </w:t>
            </w:r>
          </w:p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Одноатомные спирты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спирты по международной номенклатуре.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Химические свойства спиртов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Наблюдать, самостоятельно проводить и описывать химический эксперимент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Многоатомные спирты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Классифицировать спирты по их атомности.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многоатомные спирты с помощью качественной реакции. </w:t>
            </w:r>
          </w:p>
          <w:p w:rsidR="00F861FA" w:rsidRPr="00A40FB3" w:rsidRDefault="00F861FA" w:rsidP="00D9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самостоятельно проводить и описывать химический эксперимент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Фенол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фенола.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фенол с помощью качественных реакций. </w:t>
            </w:r>
          </w:p>
          <w:p w:rsidR="00F861FA" w:rsidRPr="00A40FB3" w:rsidRDefault="00F861FA" w:rsidP="00D9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Соблюдать правила безопасного обращения с фенолом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расчетных задач по теме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Альдегиды и кетоны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альдегиды с помощью качественных реакций.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строение, свойства, способы получения и области применения муравьиной и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уксусной кислот.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Соблюдать правила экологически грамотного и безопасного обращения с карбоновыми кислотами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карбоновых кислот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классами соединений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83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534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</w:t>
            </w:r>
          </w:p>
        </w:tc>
        <w:tc>
          <w:tcPr>
            <w:tcW w:w="2234" w:type="dxa"/>
          </w:tcPr>
          <w:p w:rsidR="00F861FA" w:rsidRPr="00A40FB3" w:rsidRDefault="00F861FA" w:rsidP="0053458F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Сложные эфиры.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реакции этерификации как обратимой обменный процесс между кислотами и спиртами.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строение, свойства, способы получения и области применения жиров.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 производство твёрдых жиров на основе растительных масел.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  <w:p w:rsidR="00DD34BE" w:rsidRPr="00A40FB3" w:rsidRDefault="00DD34BE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Жиры. Моющие средства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Углеводы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органических соединений к углеводам.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мон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- и полисахариды по их способности к гидролизу.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Приводить примеры представителей каждой группы углеводов.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Наблюдать, проводить, описывать и фиксировать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демонстрационного и лабораторного химических экспериментов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Дисахариды. 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Полисахариды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F8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«Кислородсодержащие соединения»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625" w:type="dxa"/>
          </w:tcPr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Амины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строение, свойства, способы получения и области применения анилина.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Аргументировать чувство гордости за достижения отечественной органической химии.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Аминокислоты.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свойства аминокислот как амфотерных соединений. Различать реакции поликонденсации и пептидные связи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 усвоения новых знаний 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состав, строение, структуру и свойства белков. Идентифицировать белки.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биологоческие свойства белков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химии и биологии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биологическую роль нуклеиновых кислот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Генетическая связь классов органических соединений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1. Идентификация органических соединений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Обобщающий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proofErr w:type="spellStart"/>
            <w:r w:rsidRPr="00A40FB3">
              <w:rPr>
                <w:sz w:val="26"/>
                <w:szCs w:val="26"/>
              </w:rPr>
              <w:t>К.р</w:t>
            </w:r>
            <w:proofErr w:type="spellEnd"/>
            <w:r w:rsidRPr="00A40FB3">
              <w:rPr>
                <w:sz w:val="26"/>
                <w:szCs w:val="26"/>
              </w:rPr>
              <w:t>. №2 «Кислоро</w:t>
            </w:r>
            <w:proofErr w:type="gramStart"/>
            <w:r w:rsidRPr="00A40FB3">
              <w:rPr>
                <w:sz w:val="26"/>
                <w:szCs w:val="26"/>
              </w:rPr>
              <w:t>д-</w:t>
            </w:r>
            <w:proofErr w:type="gramEnd"/>
            <w:r w:rsidRPr="00A40FB3">
              <w:rPr>
                <w:sz w:val="26"/>
                <w:szCs w:val="26"/>
              </w:rPr>
              <w:t xml:space="preserve"> и азотсодержащие органические соединения»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861FA" w:rsidRPr="00A40FB3" w:rsidTr="002D3E14">
        <w:tc>
          <w:tcPr>
            <w:tcW w:w="14992" w:type="dxa"/>
            <w:gridSpan w:val="6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Органическая химия и общество</w:t>
            </w:r>
            <w:r w:rsidR="00CB26E0"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Биотехнология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Классифицировать полимеры по различным основаниям.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связи между свойствами полимеров и областями их применения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Пластмассы и волокна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связи между свойствами полимеров и областями их применения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2 Распознавание пластмасс и волокон</w:t>
            </w:r>
          </w:p>
        </w:tc>
        <w:tc>
          <w:tcPr>
            <w:tcW w:w="2234" w:type="dxa"/>
          </w:tcPr>
          <w:p w:rsidR="00F861FA" w:rsidRPr="00A40FB3" w:rsidRDefault="00F861FA" w:rsidP="00654E4F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F861FA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  <w:p w:rsidR="00BB0989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Синтетические 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полимеризацию и поликонденсацию. 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 примеры этих способов получения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полимеров. 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синтетические каучуки, пластмассы и волокна на основе связи свойства — применение</w:t>
            </w:r>
          </w:p>
          <w:p w:rsidR="00BB0989" w:rsidRPr="00A40FB3" w:rsidRDefault="00BB0989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Важнейшие синтетические 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семинар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57 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BB0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значение витаминов для жизнедеятельности организма.</w:t>
            </w:r>
            <w:r w:rsidR="00BB0989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в повседневной жизни знания о витаминах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Знать 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в повседневной жизни знания о ферментах</w:t>
            </w:r>
          </w:p>
          <w:p w:rsidR="00BB0989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Гормоны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Приводить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профилактики сахарного диабета, последствия приема наркотических препаратов.</w:t>
            </w:r>
          </w:p>
          <w:p w:rsidR="00CB26E0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значение гормонов для жизнедеятельности живого организма; 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Лекарства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Знать определения понятий «лекарственные средства», «антибиотики», «анальгетики», «антисептики»; представителей лекарственных средств; последствия приема наркотических препаратов.</w:t>
            </w:r>
          </w:p>
          <w:p w:rsidR="00CB26E0" w:rsidRPr="00A40FB3" w:rsidRDefault="00CB26E0" w:rsidP="00BB0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приобретенные знания и умения в практической деятельности и повседневной жизни для безопасного обращения с лекарств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редствами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ind w:left="-108" w:right="-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и обобщение темы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ind w:left="-108"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расчетных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качественных 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комбинированных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654E4F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Промежуточная аттестация по химии за 10 класс </w:t>
            </w:r>
          </w:p>
        </w:tc>
        <w:tc>
          <w:tcPr>
            <w:tcW w:w="2234" w:type="dxa"/>
          </w:tcPr>
          <w:p w:rsidR="00CB26E0" w:rsidRPr="00A40FB3" w:rsidRDefault="00CB26E0" w:rsidP="00654E4F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654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CB26E0" w:rsidRPr="00A40FB3" w:rsidRDefault="00CB26E0" w:rsidP="00654E4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Анализ промежуточной аттестации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B26E0" w:rsidRPr="00A40FB3" w:rsidTr="0003281B">
        <w:trPr>
          <w:trHeight w:val="70"/>
        </w:trPr>
        <w:tc>
          <w:tcPr>
            <w:tcW w:w="14992" w:type="dxa"/>
            <w:gridSpan w:val="6"/>
          </w:tcPr>
          <w:p w:rsidR="00CB26E0" w:rsidRPr="00A40FB3" w:rsidRDefault="00CB26E0" w:rsidP="004A39EA">
            <w:pPr>
              <w:pStyle w:val="a5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Резерв – 4 часа -  «Решение расчетных задач»</w:t>
            </w:r>
          </w:p>
        </w:tc>
      </w:tr>
    </w:tbl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302A8" w:rsidRPr="00A40FB3" w:rsidRDefault="001E6C50" w:rsidP="002A1893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11</w:t>
      </w:r>
      <w:r w:rsidR="008302A8" w:rsidRPr="00A40FB3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A40FB3" w:rsidTr="00127E11">
        <w:tc>
          <w:tcPr>
            <w:tcW w:w="817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  <w:gridSpan w:val="2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Виды учебной деятельности </w:t>
            </w:r>
          </w:p>
        </w:tc>
      </w:tr>
      <w:tr w:rsidR="00115020" w:rsidRPr="00A40FB3" w:rsidTr="00127E11">
        <w:tc>
          <w:tcPr>
            <w:tcW w:w="817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15020" w:rsidRPr="00A40FB3" w:rsidTr="00127E11">
        <w:tc>
          <w:tcPr>
            <w:tcW w:w="14786" w:type="dxa"/>
            <w:gridSpan w:val="6"/>
          </w:tcPr>
          <w:p w:rsidR="00D41DE3" w:rsidRPr="00A40FB3" w:rsidRDefault="001E6C50" w:rsidP="001E6C50">
            <w:pPr>
              <w:pStyle w:val="a5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40FB3">
              <w:rPr>
                <w:b/>
                <w:bCs/>
                <w:sz w:val="26"/>
                <w:szCs w:val="26"/>
              </w:rPr>
              <w:t>Строение веществ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Основные сведения о строении атома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Аргументировать сложное строение атома  как системы, состоящей из ядра и электронной оболочки.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уровни строения вещества.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устройство и работу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Большого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адронного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коллайдера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система химических элементов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Д. И. Менделеева в свете учения о строении атома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строением атома химического элемента на основе его  положения в периодической системе Д. И. Менделеева.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Записывать электронные и электронно-графические формулы химических элементов.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отношение химического элемента к </w:t>
            </w:r>
            <w:r w:rsidR="005A4F95" w:rsidRPr="00A40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пределённому электронному семейству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Периодического закона и теории химического строения на философской основе 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Урок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контроля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Представлять развитие научных теорий по спирали на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роль практики в становлении и развитии химической теории.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чувство гордости за достижения отечественной химии и вклад российских учёных в мировую науку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Ионная химическая связь и ионные кристаллические решётки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–и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сследование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ионов к той или иной группе на основании их заряда и состава.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веществ с ионной связью, как функцию вида химической связи и типа кристаллической решётки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ковалентную связь, как результат образования общих электронных пар или как результат перекрывания электронных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орбиталей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Классифицировать ковалентные связи по ЭО, кратности и способу перекрывания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орбиталей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веществ с ковалентной связью, как функцию ковалентной связи и типа кристаллической решётки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Металлическая химическая связь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металлическую связь как связь между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ион-атомами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в металлах и сплавах посредством обобществлённых валентных электронов.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единую природу химических связей. 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металлов, как функцию металлической связи и металлической кристаллической решётки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Водородная химическая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связь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Урок 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водородную связь как особый тип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химической связи.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межмолекулярную и внутримолекулярную водородные связи.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роль водородных связей  в организации молекул биополимеров, ─ белков и ДНК, ─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</w:t>
            </w:r>
          </w:p>
          <w:p w:rsidR="005A4F95" w:rsidRPr="00A40FB3" w:rsidRDefault="005A4F95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</w:p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полимеры как высокомолекулярные соединения.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реакции полимеризации и поликонденсации.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важнейшие представители пластмасс и волокон и  называть области их применения.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единство органической и неорганической химии на примере неорганических полимеров </w:t>
            </w:r>
          </w:p>
          <w:p w:rsidR="005A4F95" w:rsidRPr="00A40FB3" w:rsidRDefault="005A4F95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Дисперсные системы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  <w:r w:rsidRPr="00A40FB3">
              <w:rPr>
                <w:snapToGrid w:val="0"/>
                <w:sz w:val="26"/>
                <w:szCs w:val="26"/>
              </w:rPr>
              <w:t>Уро</w:t>
            </w:r>
            <w:proofErr w:type="gramStart"/>
            <w:r w:rsidRPr="00A40FB3">
              <w:rPr>
                <w:snapToGrid w:val="0"/>
                <w:sz w:val="26"/>
                <w:szCs w:val="26"/>
              </w:rPr>
              <w:t>к-</w:t>
            </w:r>
            <w:proofErr w:type="gramEnd"/>
            <w:r w:rsidRPr="00A40FB3">
              <w:rPr>
                <w:snapToGrid w:val="0"/>
                <w:sz w:val="26"/>
                <w:szCs w:val="26"/>
              </w:rPr>
              <w:t xml:space="preserve"> практикум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различные типы дисперсных систем на основе  агрегатного состояния дисперсной фазы и дисперсионной среды.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Раскрывать роль различных типов дисперсных систем в жизни природы и общества.</w:t>
            </w:r>
          </w:p>
          <w:p w:rsidR="005A4F95" w:rsidRPr="00A40FB3" w:rsidRDefault="001E6C50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  <w:p w:rsidR="005467E7" w:rsidRPr="00A40FB3" w:rsidRDefault="005467E7" w:rsidP="005467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4F95" w:rsidRPr="00A40FB3" w:rsidTr="00D52C49">
        <w:tc>
          <w:tcPr>
            <w:tcW w:w="14786" w:type="dxa"/>
            <w:gridSpan w:val="6"/>
          </w:tcPr>
          <w:p w:rsidR="005A4F95" w:rsidRPr="00A40FB3" w:rsidRDefault="005A4F95" w:rsidP="005A4F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Химические реакции</w:t>
            </w:r>
          </w:p>
          <w:p w:rsidR="00BB0989" w:rsidRPr="00A40FB3" w:rsidRDefault="00BB0989" w:rsidP="005A4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842" w:type="dxa"/>
          </w:tcPr>
          <w:p w:rsidR="001E6C50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химической реакции к тому или иному типу на основании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признаков. </w:t>
            </w:r>
          </w:p>
          <w:p w:rsidR="001E6C50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Отражать на письме тепловой эффект химических реакций с помощью термохимических уравнений.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842" w:type="dxa"/>
          </w:tcPr>
          <w:p w:rsidR="001E6C50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1E6C50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Подтверждать количественную характеристику экз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эндотермических реакций расчётами по термохимическим уравнениям.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Скорость химических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реакций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lastRenderedPageBreak/>
              <w:t>Комбинирова</w:t>
            </w:r>
            <w:r w:rsidRPr="00A40FB3">
              <w:rPr>
                <w:snapToGrid w:val="0"/>
                <w:sz w:val="26"/>
                <w:szCs w:val="26"/>
              </w:rPr>
              <w:lastRenderedPageBreak/>
              <w:t>нный урок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Устанавливать зависимость скорости химической реакции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природы реагирующих веществ, их концентрации, температуры и площади их соприкосновения.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роль катализаторов как факторов увеличения скорости химической реакции и рассматривать ингибиторы как «антонимы» катализаторов.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ферменты как биологические катализаторы белковой природы и раскрывать их роль в протекании биохимических реакций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Ле-Шателье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Гидролиз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тип гидролиза соли на основе анализа её состава.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гидролиз солей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 катиону и аниону.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Гидролиз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роль гидролиза органических соединений, как химической основы обмена веществ и энергии в живых организмах.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Окислительно-восстановительные реакции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окислитель и восстановитель, процессы окисления и восстановления.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Электролиз расплавов и растворов. 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 усвоения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новых знаний</w:t>
            </w:r>
            <w:r w:rsidRPr="00A40FB3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Описывать электролиз как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-восстановительный процесс.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Различать электролиз расплавов и водных растворов.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практическое значение электролиза на примере получения активных металлов 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неметаллов, а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также гальванопластики, гальваностегии, рафинировании цветных металлов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Практическое применение электролиза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практическое значение электролиза на примере получения активных металлов 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неметаллов, а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также гальванопластики, гальваностегии, рафинировании цветных металлов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1. Решение экспериментальных задач по теме «Химическая реакция»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Планировать, проводить наблюдать и описывать химический эксперимент с соблюдением правил техники безопасности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изученного материала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ind w:left="-108"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 «Строение вещества. Химическая реакция»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Контрольно-обобщающий урок</w:t>
            </w:r>
          </w:p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D52C49">
        <w:tc>
          <w:tcPr>
            <w:tcW w:w="14786" w:type="dxa"/>
            <w:gridSpan w:val="6"/>
          </w:tcPr>
          <w:p w:rsidR="005A4F95" w:rsidRPr="00A40FB3" w:rsidRDefault="005A4F95" w:rsidP="005A4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Вещества и их свойства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</w:p>
        </w:tc>
        <w:tc>
          <w:tcPr>
            <w:tcW w:w="1842" w:type="dxa"/>
          </w:tcPr>
          <w:p w:rsidR="005A4F95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Неметаллы. Благородные газы 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особенности положения неметаллов в Периодической таблице Д. И. Менделеева, строение их  атомов и кристаллов.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Сравнивать способность к аллотропии с металлами.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общие химические свойства неметаллов в свете ОВР и их положения неметаллов в ряду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электроотрицательности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Кислоты неорганические и органические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особенности химических свойств азотной, концентрированной серной и муравьиной кислот.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объяснять результаты проведённого  химического эксперимента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Основания неорганические и органические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неорганические основания в свете ТЭД.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свойства органических и неорганических 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бескилородных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оснований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свете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протонной теории.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свойства аминокислот как амфотерных органических соединений.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 роль аминокислот в организации жизни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Соли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Соотносить представителей солей органических и неорганических кислот с соответствующей классификационной группой.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жёсткость воды и предлагать способы её устранения.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общие свойства солей в свете ТЭД.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  <w:p w:rsidR="005467E7" w:rsidRPr="00A40FB3" w:rsidRDefault="005467E7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2. Решение экспериментальных задач по теме «Вещества и их свойства»</w:t>
            </w:r>
          </w:p>
          <w:p w:rsidR="005467E7" w:rsidRPr="00A40FB3" w:rsidRDefault="005467E7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Планировать, проводить, наблюдать и описывать химический эксперимент с соблюдением правил техники безопасности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темы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Контрольная работа № 2 «Вещества и их свойства»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Контрольно-обобщающий урок</w:t>
            </w:r>
          </w:p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5A4F95" w:rsidRPr="00A40FB3" w:rsidRDefault="005A4F95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03281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3281B" w:rsidRPr="00A40FB3" w:rsidTr="00D52C49">
        <w:tc>
          <w:tcPr>
            <w:tcW w:w="14786" w:type="dxa"/>
            <w:gridSpan w:val="6"/>
          </w:tcPr>
          <w:p w:rsidR="0003281B" w:rsidRPr="00A40FB3" w:rsidRDefault="0003281B" w:rsidP="00032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Химия и современное общество</w:t>
            </w:r>
          </w:p>
          <w:p w:rsidR="005467E7" w:rsidRPr="00A40FB3" w:rsidRDefault="005467E7" w:rsidP="0003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81B" w:rsidRPr="00A40FB3" w:rsidTr="00127E11"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химическую технологию как производительную силу общества.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химические процессы, лежащие в основе производства аммиака и метанола, с помощью родного языка и языка химии.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 между двумя производствами.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Формулировать общие научные принципы химического производства</w:t>
            </w:r>
          </w:p>
        </w:tc>
      </w:tr>
      <w:tr w:rsidR="0003281B" w:rsidRPr="00A40FB3" w:rsidTr="008302A8">
        <w:trPr>
          <w:trHeight w:val="749"/>
        </w:trPr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Химическая грамотность как компонент общей культуры человека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получать необходимую информацию с маркировок на упаковках различных промышленных и продовольственных товаров</w:t>
            </w:r>
          </w:p>
        </w:tc>
      </w:tr>
      <w:tr w:rsidR="0003281B" w:rsidRPr="00A40FB3" w:rsidTr="00127E11"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Обобщение и систематизация знаний по курсу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03281B" w:rsidRPr="00A40FB3" w:rsidRDefault="0003281B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03281B" w:rsidRPr="00A40FB3" w:rsidRDefault="0003281B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3281B" w:rsidRPr="00A40FB3" w:rsidTr="00D52C49">
        <w:tc>
          <w:tcPr>
            <w:tcW w:w="14786" w:type="dxa"/>
            <w:gridSpan w:val="6"/>
          </w:tcPr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Резерв – 1 час -  «Решение расчетных задач»</w:t>
            </w:r>
          </w:p>
        </w:tc>
      </w:tr>
    </w:tbl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81B" w:rsidRPr="00A40FB3" w:rsidRDefault="0003281B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3A7" w:rsidRPr="00A40FB3" w:rsidRDefault="00E273A7" w:rsidP="00E273A7">
      <w:pPr>
        <w:pStyle w:val="1"/>
        <w:jc w:val="center"/>
        <w:rPr>
          <w:sz w:val="26"/>
          <w:szCs w:val="26"/>
        </w:rPr>
      </w:pPr>
      <w:r w:rsidRPr="00A40FB3">
        <w:rPr>
          <w:sz w:val="26"/>
          <w:szCs w:val="26"/>
        </w:rPr>
        <w:t xml:space="preserve">Критерии оценивания достижений обучающихся </w:t>
      </w:r>
    </w:p>
    <w:p w:rsidR="00335E54" w:rsidRPr="00A40FB3" w:rsidRDefault="00335E54" w:rsidP="00335E54">
      <w:pPr>
        <w:pStyle w:val="a5"/>
        <w:rPr>
          <w:sz w:val="26"/>
          <w:szCs w:val="26"/>
        </w:rPr>
      </w:pPr>
      <w:r w:rsidRPr="00A40FB3">
        <w:rPr>
          <w:b/>
          <w:sz w:val="26"/>
          <w:szCs w:val="26"/>
        </w:rPr>
        <w:br/>
      </w:r>
      <w:r w:rsidRPr="00A40FB3">
        <w:rPr>
          <w:sz w:val="26"/>
          <w:szCs w:val="26"/>
        </w:rPr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Для оценки используется персонифицированная информация и анонимная (</w:t>
      </w:r>
      <w:r w:rsidR="00C01749" w:rsidRPr="00A40FB3">
        <w:rPr>
          <w:sz w:val="26"/>
          <w:szCs w:val="26"/>
        </w:rPr>
        <w:t>не персонифицированная</w:t>
      </w:r>
      <w:r w:rsidRPr="00A40FB3">
        <w:rPr>
          <w:sz w:val="26"/>
          <w:szCs w:val="26"/>
        </w:rPr>
        <w:t>).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Персонифицированной оценке подлежат только </w:t>
      </w:r>
      <w:proofErr w:type="spellStart"/>
      <w:r w:rsidRPr="00A40FB3">
        <w:rPr>
          <w:sz w:val="26"/>
          <w:szCs w:val="26"/>
        </w:rPr>
        <w:t>метапредметные</w:t>
      </w:r>
      <w:proofErr w:type="spellEnd"/>
      <w:r w:rsidRPr="00A40FB3">
        <w:rPr>
          <w:sz w:val="26"/>
          <w:szCs w:val="26"/>
        </w:rPr>
        <w:t xml:space="preserve"> и предметные результаты из блока «Выпускник научится».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</w:t>
      </w:r>
      <w:proofErr w:type="gramStart"/>
      <w:r w:rsidRPr="00A40FB3">
        <w:rPr>
          <w:sz w:val="26"/>
          <w:szCs w:val="26"/>
        </w:rPr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</w:t>
      </w:r>
      <w:r w:rsidRPr="00A40FB3">
        <w:rPr>
          <w:bCs/>
          <w:iCs/>
          <w:sz w:val="26"/>
          <w:szCs w:val="26"/>
        </w:rPr>
        <w:t>    </w:t>
      </w:r>
      <w:r w:rsidRPr="00A40FB3">
        <w:rPr>
          <w:b/>
          <w:bCs/>
          <w:iCs/>
          <w:sz w:val="26"/>
          <w:szCs w:val="26"/>
        </w:rPr>
        <w:t xml:space="preserve">Типы заданий, которые  используются для оценки достижений: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по форме ответа: с закрытым ответом и открытым ответом;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lastRenderedPageBreak/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>по форме проведения: для индивидуальной или групповой работы.</w:t>
      </w:r>
    </w:p>
    <w:p w:rsidR="009F5F33" w:rsidRPr="00A40FB3" w:rsidRDefault="00335E54" w:rsidP="00335E54">
      <w:pPr>
        <w:pStyle w:val="a5"/>
        <w:jc w:val="both"/>
        <w:rPr>
          <w:bCs/>
          <w:iCs/>
          <w:sz w:val="26"/>
          <w:szCs w:val="26"/>
        </w:rPr>
      </w:pPr>
      <w:r w:rsidRPr="00A40FB3">
        <w:rPr>
          <w:bCs/>
          <w:iCs/>
          <w:sz w:val="26"/>
          <w:szCs w:val="26"/>
        </w:rPr>
        <w:t>    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   </w:t>
      </w:r>
      <w:r w:rsidRPr="00A40FB3">
        <w:rPr>
          <w:b/>
          <w:bCs/>
          <w:iCs/>
          <w:sz w:val="26"/>
          <w:szCs w:val="26"/>
        </w:rPr>
        <w:t xml:space="preserve">Итоговая оценка  складывается </w:t>
      </w:r>
      <w:proofErr w:type="gramStart"/>
      <w:r w:rsidRPr="00A40FB3">
        <w:rPr>
          <w:b/>
          <w:bCs/>
          <w:iCs/>
          <w:sz w:val="26"/>
          <w:szCs w:val="26"/>
        </w:rPr>
        <w:t>из</w:t>
      </w:r>
      <w:proofErr w:type="gramEnd"/>
      <w:r w:rsidRPr="00A40FB3">
        <w:rPr>
          <w:b/>
          <w:bCs/>
          <w:iCs/>
          <w:sz w:val="26"/>
          <w:szCs w:val="26"/>
        </w:rPr>
        <w:t>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накопленных оценок (характеризуют динамику образовательных достижений учащихся); 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  <w:lang w:eastAsia="en-US"/>
        </w:rPr>
      </w:pPr>
      <w:r w:rsidRPr="00A40FB3">
        <w:rPr>
          <w:rFonts w:eastAsia="MS Mincho"/>
          <w:bCs/>
          <w:iCs/>
          <w:sz w:val="26"/>
          <w:szCs w:val="26"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Pr="00A40FB3" w:rsidRDefault="00335E54" w:rsidP="00335E54">
      <w:pPr>
        <w:pStyle w:val="a5"/>
        <w:jc w:val="both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t xml:space="preserve">    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 xml:space="preserve"> Внутреннюю систему оценки на ступени основного общего образования </w:t>
      </w:r>
      <w:r w:rsidRPr="00A40FB3">
        <w:rPr>
          <w:sz w:val="26"/>
          <w:szCs w:val="26"/>
        </w:rPr>
        <w:t xml:space="preserve"> классифицируется следующим образом и  включает процедуры: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индивидуальные результаты учащихся</w:t>
      </w:r>
      <w:r w:rsidRPr="00A40FB3">
        <w:rPr>
          <w:sz w:val="26"/>
          <w:szCs w:val="26"/>
        </w:rPr>
        <w:t xml:space="preserve"> - в сфере развития у них </w:t>
      </w:r>
      <w:proofErr w:type="spellStart"/>
      <w:r w:rsidRPr="00A40FB3">
        <w:rPr>
          <w:sz w:val="26"/>
          <w:szCs w:val="26"/>
        </w:rPr>
        <w:t>компетентностных</w:t>
      </w:r>
      <w:proofErr w:type="spellEnd"/>
      <w:r w:rsidRPr="00A40FB3">
        <w:rPr>
          <w:sz w:val="26"/>
          <w:szCs w:val="26"/>
        </w:rPr>
        <w:t>  умений и навыков, выявляются в ходе психолого-педагогического мониторинга;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предметные результаты</w:t>
      </w:r>
      <w:r w:rsidRPr="00A40FB3">
        <w:rPr>
          <w:sz w:val="26"/>
          <w:szCs w:val="26"/>
        </w:rPr>
        <w:t xml:space="preserve"> - результаты, полученные в процессе оценивания учителями школы  на предметном уровне;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proofErr w:type="spellStart"/>
      <w:r w:rsidRPr="00A40FB3">
        <w:rPr>
          <w:b/>
          <w:sz w:val="26"/>
          <w:szCs w:val="26"/>
        </w:rPr>
        <w:t>внутришкольные</w:t>
      </w:r>
      <w:proofErr w:type="spellEnd"/>
      <w:r w:rsidRPr="00A40FB3">
        <w:rPr>
          <w:b/>
          <w:sz w:val="26"/>
          <w:szCs w:val="26"/>
        </w:rPr>
        <w:t xml:space="preserve"> результаты</w:t>
      </w:r>
      <w:r w:rsidRPr="00A40FB3">
        <w:rPr>
          <w:sz w:val="26"/>
          <w:szCs w:val="26"/>
        </w:rPr>
        <w:t xml:space="preserve"> - результаты, полученные в ходе административного контроля, итоговой аттестации учащихся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>( контрольные работы, промежуточные, итоговые, диагностические);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внешкольные результаты</w:t>
      </w:r>
      <w:r w:rsidRPr="00A40FB3">
        <w:rPr>
          <w:sz w:val="26"/>
          <w:szCs w:val="26"/>
        </w:rPr>
        <w:t xml:space="preserve"> - результаты олимпиад, конкурсов, соревнований, конференций и т.п.;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результаты, полученные в ходе </w:t>
      </w:r>
      <w:r w:rsidRPr="00A40FB3">
        <w:rPr>
          <w:b/>
          <w:sz w:val="26"/>
          <w:szCs w:val="26"/>
        </w:rPr>
        <w:t>независимой внешней оценки</w:t>
      </w:r>
      <w:r w:rsidRPr="00A40FB3">
        <w:rPr>
          <w:sz w:val="26"/>
          <w:szCs w:val="26"/>
        </w:rPr>
        <w:t xml:space="preserve"> - </w:t>
      </w:r>
      <w:proofErr w:type="gramStart"/>
      <w:r w:rsidRPr="00A40FB3">
        <w:rPr>
          <w:sz w:val="26"/>
          <w:szCs w:val="26"/>
        </w:rPr>
        <w:t>результаты</w:t>
      </w:r>
      <w:proofErr w:type="gramEnd"/>
      <w:r w:rsidRPr="00A40FB3">
        <w:rPr>
          <w:sz w:val="26"/>
          <w:szCs w:val="26"/>
        </w:rPr>
        <w:t xml:space="preserve"> полученные в ходе ГИА;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неформализованная оценка</w:t>
      </w:r>
      <w:r w:rsidRPr="00A40FB3">
        <w:rPr>
          <w:sz w:val="26"/>
          <w:szCs w:val="26"/>
        </w:rPr>
        <w:t xml:space="preserve"> - портфолио.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5A4F95" w:rsidRPr="00A40FB3" w:rsidRDefault="005A4F95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>Для описания достижений обучающихся целесообразно установить следующие пять уровней: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A40FB3" w:rsidTr="00335E54">
        <w:tc>
          <w:tcPr>
            <w:tcW w:w="1800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8793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Оценка (отметка)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A40FB3">
              <w:rPr>
                <w:spacing w:val="-1"/>
                <w:sz w:val="26"/>
                <w:szCs w:val="26"/>
              </w:rPr>
              <w:t xml:space="preserve">достаточным для продолжения обучения на следующей ступени образования, </w:t>
            </w:r>
            <w:r w:rsidRPr="00A40FB3">
              <w:rPr>
                <w:sz w:val="26"/>
                <w:szCs w:val="26"/>
              </w:rPr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A40FB3" w:rsidRDefault="00335E54" w:rsidP="00335E54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«удовлетворительно» (или отметка «3», отметка «зачтено»).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lastRenderedPageBreak/>
              <w:t>Повышенный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A40FB3">
              <w:rPr>
                <w:sz w:val="26"/>
                <w:szCs w:val="26"/>
              </w:rPr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A40FB3">
              <w:rPr>
                <w:sz w:val="26"/>
                <w:szCs w:val="26"/>
              </w:rPr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«хорошо» (отметка «4»);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«отлично» (отметка «5»).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pacing w:val="-1"/>
                <w:sz w:val="26"/>
                <w:szCs w:val="26"/>
              </w:rPr>
              <w:t xml:space="preserve">отсутствие систематической базовой подготовки,  </w:t>
            </w:r>
            <w:proofErr w:type="gramStart"/>
            <w:r w:rsidRPr="00A40FB3">
              <w:rPr>
                <w:spacing w:val="-1"/>
                <w:sz w:val="26"/>
                <w:szCs w:val="26"/>
              </w:rPr>
              <w:t>обучающимся</w:t>
            </w:r>
            <w:proofErr w:type="gramEnd"/>
            <w:r w:rsidRPr="00A40FB3">
              <w:rPr>
                <w:spacing w:val="-1"/>
                <w:sz w:val="26"/>
                <w:szCs w:val="26"/>
              </w:rPr>
              <w:t xml:space="preserve"> не </w:t>
            </w:r>
            <w:r w:rsidRPr="00A40FB3">
              <w:rPr>
                <w:sz w:val="26"/>
                <w:szCs w:val="26"/>
              </w:rPr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A40FB3">
              <w:rPr>
                <w:sz w:val="26"/>
                <w:szCs w:val="26"/>
              </w:rPr>
              <w:t>обучающийся</w:t>
            </w:r>
            <w:proofErr w:type="gramEnd"/>
            <w:r w:rsidRPr="00A40FB3">
              <w:rPr>
                <w:sz w:val="26"/>
                <w:szCs w:val="26"/>
              </w:rPr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A40FB3">
              <w:rPr>
                <w:spacing w:val="-1"/>
                <w:sz w:val="26"/>
                <w:szCs w:val="26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«неудовлетворительно» (отметка «2»)</w:t>
            </w:r>
          </w:p>
        </w:tc>
      </w:tr>
      <w:tr w:rsidR="00335E54" w:rsidRPr="00A40FB3" w:rsidTr="00335E54">
        <w:trPr>
          <w:trHeight w:val="1519"/>
        </w:trPr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A40FB3">
              <w:rPr>
                <w:sz w:val="26"/>
                <w:szCs w:val="26"/>
                <w:u w:val="single"/>
              </w:rPr>
              <w:t>формированию мотивации к обучению</w:t>
            </w:r>
            <w:r w:rsidRPr="00A40FB3">
              <w:rPr>
                <w:sz w:val="26"/>
                <w:szCs w:val="26"/>
              </w:rPr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«плохо» (отметка «1»)</w:t>
            </w:r>
          </w:p>
        </w:tc>
      </w:tr>
    </w:tbl>
    <w:p w:rsidR="00335E54" w:rsidRPr="00A40FB3" w:rsidRDefault="00335E54" w:rsidP="00335E54">
      <w:pPr>
        <w:pStyle w:val="a5"/>
        <w:jc w:val="both"/>
        <w:rPr>
          <w:b/>
          <w:sz w:val="26"/>
          <w:szCs w:val="26"/>
        </w:rPr>
      </w:pPr>
    </w:p>
    <w:p w:rsidR="009F5F33" w:rsidRPr="00A40FB3" w:rsidRDefault="00335E54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  <w:r w:rsidRPr="00A40FB3">
        <w:rPr>
          <w:rStyle w:val="c0c5"/>
          <w:b/>
          <w:i/>
          <w:color w:val="000000"/>
          <w:sz w:val="26"/>
          <w:szCs w:val="26"/>
        </w:rPr>
        <w:t xml:space="preserve">     </w:t>
      </w: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  <w:r w:rsidRPr="00A40FB3">
        <w:rPr>
          <w:rStyle w:val="c0c5"/>
          <w:b/>
          <w:i/>
          <w:color w:val="000000"/>
          <w:sz w:val="26"/>
          <w:szCs w:val="26"/>
        </w:rPr>
        <w:t xml:space="preserve">  </w:t>
      </w:r>
      <w:r w:rsidRPr="00A40FB3">
        <w:rPr>
          <w:rStyle w:val="c0c5"/>
          <w:b/>
          <w:color w:val="000000"/>
          <w:sz w:val="26"/>
          <w:szCs w:val="26"/>
        </w:rPr>
        <w:t xml:space="preserve">Характеристика цифровой оценки (отметки)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  «5» («отлично»)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A40FB3">
        <w:rPr>
          <w:rStyle w:val="c0"/>
          <w:color w:val="000000"/>
          <w:sz w:val="26"/>
          <w:szCs w:val="26"/>
        </w:rPr>
        <w:t>ошибок</w:t>
      </w:r>
      <w:proofErr w:type="gramEnd"/>
      <w:r w:rsidRPr="00A40FB3">
        <w:rPr>
          <w:rStyle w:val="c0"/>
          <w:color w:val="000000"/>
          <w:sz w:val="26"/>
          <w:szCs w:val="26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lastRenderedPageBreak/>
        <w:t xml:space="preserve">       «4» («хорошо»)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«3» («удовлетворительно»)</w:t>
      </w:r>
      <w:r w:rsidRPr="00A40FB3">
        <w:rPr>
          <w:rStyle w:val="c0"/>
          <w:color w:val="000000"/>
          <w:sz w:val="26"/>
          <w:szCs w:val="26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«2» («плохо»)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A40FB3">
        <w:rPr>
          <w:rStyle w:val="c0"/>
          <w:color w:val="000000"/>
          <w:sz w:val="26"/>
          <w:szCs w:val="26"/>
        </w:rPr>
        <w:t>нераскрытость</w:t>
      </w:r>
      <w:proofErr w:type="spellEnd"/>
      <w:r w:rsidRPr="00A40FB3">
        <w:rPr>
          <w:rStyle w:val="c0"/>
          <w:color w:val="000000"/>
          <w:sz w:val="26"/>
          <w:szCs w:val="26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A40FB3">
        <w:rPr>
          <w:rStyle w:val="c0"/>
          <w:color w:val="000000"/>
          <w:sz w:val="26"/>
          <w:szCs w:val="26"/>
        </w:rPr>
        <w:t>о</w:t>
      </w:r>
      <w:proofErr w:type="gramEnd"/>
      <w:r w:rsidRPr="00A40FB3">
        <w:rPr>
          <w:rStyle w:val="c0"/>
          <w:color w:val="000000"/>
          <w:sz w:val="26"/>
          <w:szCs w:val="26"/>
        </w:rPr>
        <w:t xml:space="preserve"> текущей и итоговой (рубежной) об  аттестации обучающихся.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color w:val="000000"/>
          <w:sz w:val="26"/>
          <w:szCs w:val="26"/>
        </w:rPr>
        <w:t>Контрольно-измерительные материалы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предназна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ских разработок.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По всем главам курса и их разделам предлагается теку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ствий.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Для организации эффективной работы всего класса с учетом индивидуальных способностей каждого учаще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гося в ряде работ, входящих в пособие, представлены за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дания различных уровней сложности.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Незаменимым помощником педагога в контроле зна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ний являются задания в форме теста. Их можно исполь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зовать на разных этапах учебного процесса: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изучении нового материала;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на этапе закрепления изученного материала;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на уроках обобщающего повторения;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текущем и тематическом контроле знаний, уме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ний и навыков учащихся;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при подготовке учащихся к 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экзаменам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как в устной, так и в письменной форме, особенно в форме ЕГЭ.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Для каждой темы и ее разделов предложены тестовые задания разного уровня сложности в двух вариантах, рас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считанные на 15—35 мин или на целый урок. Для выстав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ления оценки предлагается использовать следующую про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центную шкалу: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35% выполненных заданий — оценка «2»;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36—61 % — оценка «3»;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62—85% — оценка «4»;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86—100% — оценка «5».</w:t>
      </w:r>
    </w:p>
    <w:p w:rsidR="00335E54" w:rsidRPr="00A40FB3" w:rsidRDefault="00335E54" w:rsidP="00335E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зависимости от результатов выполнения работы учи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чества знаний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Задание под цифрой 1 оценивается 3 баллами; под цифрой 2 — 5 баллами; под цифрой 3-8 баллами. Зада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ния, отмеченные *, — для индивидуального выполнения.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Если не указано иное, каждый ответ частей оцени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вается: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— 2 баллами;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— 4 баллами;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- 6 баллами.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Однако не все учащиеся приступают к заданиям ча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и тем более выполняют их полностью. Чтобы повы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сить положительную мотивацию к выполнению заданий 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>, учитель может объявить о выставлении по резуль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татам теста двух оценок: первой — за части А и В, а вто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рой — за часть С — с использованием процентной шкалы оценки знаний.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дела как на базовом уровне, где необходимо только вос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Все обучающие виды контроля предполагают коллек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тивную деятельность учащихся либо в паре, либо в группе и самопроверку.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подготовке к контрольным работам необходимо обратить внимание на задания уроков обобщающего по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вторения. В этом случае учащиеся в соответствии со свои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ми способностями определяют для себя задания, которые могут выполнить.</w:t>
      </w:r>
    </w:p>
    <w:p w:rsidR="00335E54" w:rsidRPr="00A40FB3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Расчетные задачи различных типов и уровней сложно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тельные работы по решению подобных задач.</w:t>
      </w:r>
    </w:p>
    <w:p w:rsidR="00335E54" w:rsidRPr="00A40FB3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Cs w:val="26"/>
        </w:rPr>
      </w:pPr>
      <w:r w:rsidRPr="00A40FB3">
        <w:rPr>
          <w:rFonts w:ascii="Times New Roman" w:hAnsi="Times New Roman" w:cs="Times New Roman"/>
          <w:color w:val="000000"/>
          <w:szCs w:val="26"/>
        </w:rPr>
        <w:t xml:space="preserve">                  </w:t>
      </w:r>
      <w:r w:rsidRPr="00A40FB3">
        <w:rPr>
          <w:rFonts w:ascii="Times New Roman" w:hAnsi="Times New Roman" w:cs="Times New Roman"/>
          <w:b/>
          <w:color w:val="000000"/>
          <w:szCs w:val="26"/>
        </w:rPr>
        <w:t>Проведение химического диктанта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кодотранспаранте</w:t>
      </w:r>
      <w:proofErr w:type="spellEnd"/>
      <w:r w:rsidRPr="00A40FB3">
        <w:rPr>
          <w:rFonts w:ascii="Times New Roman" w:hAnsi="Times New Roman" w:cs="Times New Roman"/>
          <w:color w:val="000000"/>
          <w:sz w:val="26"/>
          <w:szCs w:val="26"/>
        </w:rPr>
        <w:t>; отве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кодотранспаранте</w:t>
      </w:r>
      <w:proofErr w:type="spellEnd"/>
      <w:r w:rsidRPr="00A40F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>Учитель зачитывает содержание вопроса, учащиеся записывают ответ в тетрадях.</w:t>
      </w:r>
    </w:p>
    <w:p w:rsidR="00335E54" w:rsidRPr="00A40FB3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По окончании диктанта проводится самопроверка: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ошибок нет — оценка «5»;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допущены 1—2 ошибки — «4»;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допущены 3 ошибки — «3».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A40FB3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Cs w:val="26"/>
        </w:rPr>
      </w:pPr>
      <w:r w:rsidRPr="00A40FB3">
        <w:rPr>
          <w:rFonts w:ascii="Times New Roman" w:hAnsi="Times New Roman" w:cs="Times New Roman"/>
          <w:b/>
          <w:color w:val="000000"/>
          <w:szCs w:val="26"/>
        </w:rPr>
        <w:lastRenderedPageBreak/>
        <w:t xml:space="preserve">                                       Проведение самостоятельной работы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Самостоятельная работа предполагает либо парную, либо групповую форму работы и дает возможность луч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дельные задания (под знак</w:t>
      </w:r>
      <w:r w:rsidR="005A4F95"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>*) учащиеся выполняют са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A40FB3" w:rsidTr="00335E54">
        <w:tc>
          <w:tcPr>
            <w:tcW w:w="14283" w:type="dxa"/>
            <w:gridSpan w:val="2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 xml:space="preserve">Оценка практических умений учащихся 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Учитель должен учитывать: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правильность определения цели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самостоятельность подбора оборудования и объектов;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последовательность в выполнении работы по закладке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логичность и грамотность в описании наблюдений, в формулировке вы</w:t>
            </w:r>
            <w:r w:rsidRPr="00A40FB3">
              <w:rPr>
                <w:sz w:val="26"/>
                <w:szCs w:val="26"/>
              </w:rPr>
              <w:softHyphen/>
              <w:t>вода из опыта.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"5"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опыта,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самостоятельно, с необходимой последовательностью проведены под</w:t>
            </w:r>
            <w:r w:rsidRPr="00A40FB3">
              <w:rPr>
                <w:sz w:val="26"/>
                <w:szCs w:val="26"/>
              </w:rPr>
              <w:softHyphen/>
              <w:t>бор оборудования и объектов, а также работа по закладке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научно грамотно, логично описаны наблюдения и сформулированы вы</w:t>
            </w:r>
            <w:r w:rsidRPr="00A40FB3">
              <w:rPr>
                <w:sz w:val="26"/>
                <w:szCs w:val="26"/>
              </w:rPr>
              <w:softHyphen/>
              <w:t>воды из опыта.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"4"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 проведена работа по подбору оборудования, объектов;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при закладке опыта допускаются 1 -2 ошибки;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научно грамотно, логично описаны наблюдения и сформулированы вы</w:t>
            </w:r>
            <w:r w:rsidRPr="00A40FB3">
              <w:rPr>
                <w:sz w:val="26"/>
                <w:szCs w:val="26"/>
              </w:rPr>
              <w:softHyphen/>
              <w:t>воды из опыта;</w:t>
            </w:r>
          </w:p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в описании наблюдений из опыта допускаются небольшие неточности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"3"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неточности и ошибки при закладке опыта, описании на</w:t>
            </w:r>
            <w:r w:rsidRPr="00A40FB3">
              <w:rPr>
                <w:sz w:val="26"/>
                <w:szCs w:val="26"/>
              </w:rPr>
              <w:softHyphen/>
              <w:t xml:space="preserve">блюдений, формулировании выводов. 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"2"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 определена самостоятельно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 отобрано нужное оборудование;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A40FB3" w:rsidTr="00335E54">
        <w:tc>
          <w:tcPr>
            <w:tcW w:w="14283" w:type="dxa"/>
            <w:gridSpan w:val="2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Оценка умений</w:t>
            </w:r>
            <w:proofErr w:type="gramStart"/>
            <w:r w:rsidRPr="00A40FB3">
              <w:rPr>
                <w:b/>
                <w:sz w:val="26"/>
                <w:szCs w:val="26"/>
              </w:rPr>
              <w:t xml:space="preserve"> </w:t>
            </w:r>
            <w:r w:rsidR="003E30D3" w:rsidRPr="00A40FB3">
              <w:rPr>
                <w:b/>
                <w:sz w:val="26"/>
                <w:szCs w:val="26"/>
              </w:rPr>
              <w:t>П</w:t>
            </w:r>
            <w:proofErr w:type="gramEnd"/>
            <w:r w:rsidR="003E30D3" w:rsidRPr="00A40FB3">
              <w:rPr>
                <w:b/>
                <w:sz w:val="26"/>
                <w:szCs w:val="26"/>
              </w:rPr>
              <w:t>роводят</w:t>
            </w:r>
            <w:r w:rsidRPr="00A40FB3">
              <w:rPr>
                <w:b/>
                <w:sz w:val="26"/>
                <w:szCs w:val="26"/>
              </w:rPr>
              <w:t xml:space="preserve"> наблюдения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Учитель должен учитывать: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правильность проведения наблюдений по заданию;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умение выделять существенные признаки у наблюдаемого объекта (процесса),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логичность</w:t>
            </w:r>
            <w:r w:rsidRPr="00A40FB3">
              <w:rPr>
                <w:b/>
                <w:bCs/>
                <w:sz w:val="26"/>
                <w:szCs w:val="26"/>
              </w:rPr>
              <w:t xml:space="preserve"> и научную</w:t>
            </w:r>
            <w:r w:rsidRPr="00A40FB3">
              <w:rPr>
                <w:sz w:val="26"/>
                <w:szCs w:val="26"/>
              </w:rPr>
              <w:t xml:space="preserve"> грамотность в оформлении</w:t>
            </w:r>
            <w:r w:rsidRPr="00A40FB3">
              <w:rPr>
                <w:b/>
                <w:bCs/>
                <w:sz w:val="26"/>
                <w:szCs w:val="26"/>
              </w:rPr>
              <w:t xml:space="preserve"> результатов </w:t>
            </w:r>
            <w:r w:rsidRPr="00A40FB3">
              <w:rPr>
                <w:sz w:val="26"/>
                <w:szCs w:val="26"/>
              </w:rPr>
              <w:t>наблюдений и в выводах;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lastRenderedPageBreak/>
              <w:t>- проведение наблюдения по заданию;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lastRenderedPageBreak/>
              <w:t>Отметка "5"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по заданию учителя проведено наблюдение;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выделены существенные признаки у наблюдаемого объекта (процесса);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логично, научно грамотно оформлены результаты наблюдений и выво</w:t>
            </w:r>
            <w:r w:rsidRPr="00A40FB3">
              <w:rPr>
                <w:sz w:val="26"/>
                <w:szCs w:val="26"/>
              </w:rPr>
              <w:softHyphen/>
              <w:t>ды.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"4"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по заданию учителя проведено наблюдение;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при выделении существенных признаков у наблюдаемого объекта (про</w:t>
            </w:r>
            <w:r w:rsidRPr="00A40FB3">
              <w:rPr>
                <w:sz w:val="26"/>
                <w:szCs w:val="26"/>
              </w:rPr>
              <w:softHyphen/>
              <w:t xml:space="preserve">цесса) </w:t>
            </w:r>
            <w:proofErr w:type="gramStart"/>
            <w:r w:rsidRPr="00A40FB3">
              <w:rPr>
                <w:sz w:val="26"/>
                <w:szCs w:val="26"/>
              </w:rPr>
              <w:t>названы</w:t>
            </w:r>
            <w:proofErr w:type="gramEnd"/>
            <w:r w:rsidRPr="00A40FB3">
              <w:rPr>
                <w:sz w:val="26"/>
                <w:szCs w:val="26"/>
              </w:rPr>
              <w:t xml:space="preserve"> второстепенные;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допускается небрежность в оформлении наблюдений и выводов. </w:t>
            </w:r>
          </w:p>
          <w:p w:rsidR="009F5F33" w:rsidRPr="00A40FB3" w:rsidRDefault="009F5F33" w:rsidP="00DE3205">
            <w:pPr>
              <w:pStyle w:val="a5"/>
              <w:rPr>
                <w:sz w:val="26"/>
                <w:szCs w:val="26"/>
              </w:rPr>
            </w:pP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"3"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неточности и 1-2 ошибки в проведении наблюдений по за</w:t>
            </w:r>
            <w:r w:rsidRPr="00A40FB3">
              <w:rPr>
                <w:sz w:val="26"/>
                <w:szCs w:val="26"/>
              </w:rPr>
              <w:softHyphen/>
              <w:t>данию учителя;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при выделении существенных признаков у наблюдаемого объекта (про</w:t>
            </w:r>
            <w:r w:rsidRPr="00A40FB3">
              <w:rPr>
                <w:sz w:val="26"/>
                <w:szCs w:val="26"/>
              </w:rPr>
              <w:softHyphen/>
              <w:t>цесса) выделяются лишь некоторые;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допускаются ошибки (1-2) в оформлении наблюдений и выводов. 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"2"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ошибки (3-4) в проведении наблюдений по заданию учите</w:t>
            </w:r>
            <w:r w:rsidRPr="00A40FB3">
              <w:rPr>
                <w:sz w:val="26"/>
                <w:szCs w:val="26"/>
              </w:rPr>
              <w:softHyphen/>
              <w:t>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неправильно выделяются признаки наблюдаемого объекта (процесса);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A40FB3">
              <w:rPr>
                <w:b/>
                <w:bCs/>
                <w:sz w:val="26"/>
                <w:szCs w:val="26"/>
              </w:rPr>
              <w:t xml:space="preserve"> по </w:t>
            </w:r>
            <w:r w:rsidRPr="00A40FB3">
              <w:rPr>
                <w:sz w:val="26"/>
                <w:szCs w:val="26"/>
              </w:rPr>
              <w:t>билетам, защита реферата, тестирование, защита   проекта.</w:t>
            </w:r>
          </w:p>
        </w:tc>
      </w:tr>
    </w:tbl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b/>
          <w:color w:val="000000"/>
          <w:sz w:val="26"/>
          <w:szCs w:val="26"/>
        </w:rPr>
        <w:t xml:space="preserve"> Формы представления образовательных результатов</w:t>
      </w:r>
      <w:r w:rsidRPr="00A40FB3">
        <w:rPr>
          <w:color w:val="000000"/>
          <w:sz w:val="26"/>
          <w:szCs w:val="26"/>
        </w:rPr>
        <w:t>: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A40FB3">
        <w:rPr>
          <w:color w:val="000000"/>
          <w:sz w:val="26"/>
          <w:szCs w:val="26"/>
        </w:rPr>
        <w:t>обучающимся</w:t>
      </w:r>
      <w:proofErr w:type="gramEnd"/>
      <w:r w:rsidRPr="00A40FB3">
        <w:rPr>
          <w:color w:val="000000"/>
          <w:sz w:val="26"/>
          <w:szCs w:val="26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A40FB3">
        <w:rPr>
          <w:color w:val="000000"/>
          <w:sz w:val="26"/>
          <w:szCs w:val="26"/>
        </w:rPr>
        <w:t>обученности</w:t>
      </w:r>
      <w:proofErr w:type="spellEnd"/>
      <w:r w:rsidRPr="00A40FB3">
        <w:rPr>
          <w:color w:val="000000"/>
          <w:sz w:val="26"/>
          <w:szCs w:val="26"/>
        </w:rPr>
        <w:t xml:space="preserve"> по предметам;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портфолио;  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b/>
          <w:color w:val="000000"/>
          <w:sz w:val="26"/>
          <w:szCs w:val="26"/>
        </w:rPr>
        <w:t>Критериями оценивания</w:t>
      </w:r>
      <w:r w:rsidRPr="00A40FB3">
        <w:rPr>
          <w:color w:val="000000"/>
          <w:sz w:val="26"/>
          <w:szCs w:val="26"/>
        </w:rPr>
        <w:t xml:space="preserve"> являются: </w:t>
      </w:r>
    </w:p>
    <w:p w:rsidR="00335E54" w:rsidRPr="00A40FB3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соответствие достигнутых предметных, </w:t>
      </w:r>
      <w:proofErr w:type="spellStart"/>
      <w:r w:rsidRPr="00A40FB3">
        <w:rPr>
          <w:color w:val="000000"/>
          <w:sz w:val="26"/>
          <w:szCs w:val="26"/>
        </w:rPr>
        <w:t>метапредметных</w:t>
      </w:r>
      <w:proofErr w:type="spellEnd"/>
      <w:r w:rsidRPr="00A40FB3">
        <w:rPr>
          <w:color w:val="000000"/>
          <w:sz w:val="26"/>
          <w:szCs w:val="26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A40FB3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динамика результатов </w:t>
      </w:r>
      <w:proofErr w:type="gramStart"/>
      <w:r w:rsidRPr="00A40FB3">
        <w:rPr>
          <w:color w:val="000000"/>
          <w:sz w:val="26"/>
          <w:szCs w:val="26"/>
        </w:rPr>
        <w:t>предметной</w:t>
      </w:r>
      <w:proofErr w:type="gramEnd"/>
      <w:r w:rsidRPr="00A40FB3">
        <w:rPr>
          <w:color w:val="000000"/>
          <w:sz w:val="26"/>
          <w:szCs w:val="26"/>
        </w:rPr>
        <w:t xml:space="preserve"> </w:t>
      </w:r>
      <w:proofErr w:type="spellStart"/>
      <w:r w:rsidRPr="00A40FB3">
        <w:rPr>
          <w:color w:val="000000"/>
          <w:sz w:val="26"/>
          <w:szCs w:val="26"/>
        </w:rPr>
        <w:t>обученности</w:t>
      </w:r>
      <w:proofErr w:type="spellEnd"/>
      <w:r w:rsidRPr="00A40FB3">
        <w:rPr>
          <w:color w:val="000000"/>
          <w:sz w:val="26"/>
          <w:szCs w:val="26"/>
        </w:rPr>
        <w:t>, формирования УУД.</w:t>
      </w:r>
    </w:p>
    <w:p w:rsidR="00335E54" w:rsidRPr="00A40FB3" w:rsidRDefault="00335E54" w:rsidP="00335E54">
      <w:pPr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Оценка достижения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результатов может</w:t>
      </w:r>
      <w:r w:rsidR="00C653BB" w:rsidRPr="00A40FB3">
        <w:rPr>
          <w:rFonts w:ascii="Times New Roman" w:hAnsi="Times New Roman" w:cs="Times New Roman"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="003E30D3" w:rsidRPr="00A40FB3">
        <w:rPr>
          <w:rFonts w:ascii="Times New Roman" w:hAnsi="Times New Roman" w:cs="Times New Roman"/>
          <w:sz w:val="26"/>
          <w:szCs w:val="26"/>
        </w:rPr>
        <w:t>Проводят</w:t>
      </w:r>
      <w:r w:rsidRPr="00A40FB3">
        <w:rPr>
          <w:rFonts w:ascii="Times New Roman" w:hAnsi="Times New Roman" w:cs="Times New Roman"/>
          <w:sz w:val="26"/>
          <w:szCs w:val="26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результатов является</w:t>
      </w:r>
      <w:r w:rsidRPr="00A40FB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40FB3">
        <w:rPr>
          <w:rStyle w:val="c0"/>
          <w:rFonts w:ascii="Times New Roman" w:eastAsia="@Arial Unicode MS" w:hAnsi="Times New Roman" w:cs="Times New Roman"/>
          <w:i/>
          <w:iCs/>
          <w:color w:val="000000"/>
          <w:sz w:val="26"/>
          <w:szCs w:val="26"/>
        </w:rPr>
        <w:t xml:space="preserve">защита итогового </w:t>
      </w:r>
      <w:proofErr w:type="gramStart"/>
      <w:r w:rsidRPr="00A40FB3">
        <w:rPr>
          <w:rStyle w:val="c0"/>
          <w:rFonts w:ascii="Times New Roman" w:eastAsia="@Arial Unicode MS" w:hAnsi="Times New Roman" w:cs="Times New Roman"/>
          <w:i/>
          <w:iCs/>
          <w:color w:val="000000"/>
          <w:sz w:val="26"/>
          <w:szCs w:val="26"/>
        </w:rPr>
        <w:t>индивидуального проекта</w:t>
      </w:r>
      <w:proofErr w:type="gramEnd"/>
    </w:p>
    <w:p w:rsidR="00335E54" w:rsidRPr="00A40FB3" w:rsidRDefault="00335E54">
      <w:pPr>
        <w:rPr>
          <w:rFonts w:ascii="Times New Roman" w:hAnsi="Times New Roman" w:cs="Times New Roman"/>
          <w:sz w:val="26"/>
          <w:szCs w:val="26"/>
        </w:rPr>
      </w:pPr>
    </w:p>
    <w:sectPr w:rsidR="00335E54" w:rsidRPr="00A40FB3" w:rsidSect="00D52C49">
      <w:pgSz w:w="16838" w:h="11906" w:orient="landscape"/>
      <w:pgMar w:top="851" w:right="1134" w:bottom="850" w:left="1134" w:header="708" w:footer="708" w:gutter="0"/>
      <w:pgBorders w:display="firstPage"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17F6"/>
    <w:multiLevelType w:val="hybridMultilevel"/>
    <w:tmpl w:val="EE2C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420C0"/>
    <w:multiLevelType w:val="hybridMultilevel"/>
    <w:tmpl w:val="29D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34CBC"/>
    <w:multiLevelType w:val="hybridMultilevel"/>
    <w:tmpl w:val="0A5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1"/>
  </w:num>
  <w:num w:numId="8">
    <w:abstractNumId w:val="22"/>
  </w:num>
  <w:num w:numId="9">
    <w:abstractNumId w:val="25"/>
  </w:num>
  <w:num w:numId="10">
    <w:abstractNumId w:val="28"/>
  </w:num>
  <w:num w:numId="11">
    <w:abstractNumId w:val="30"/>
  </w:num>
  <w:num w:numId="12">
    <w:abstractNumId w:val="2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4"/>
  </w:num>
  <w:num w:numId="23">
    <w:abstractNumId w:val="19"/>
  </w:num>
  <w:num w:numId="24">
    <w:abstractNumId w:val="18"/>
  </w:num>
  <w:num w:numId="25">
    <w:abstractNumId w:val="15"/>
  </w:num>
  <w:num w:numId="26">
    <w:abstractNumId w:val="13"/>
  </w:num>
  <w:num w:numId="27">
    <w:abstractNumId w:val="0"/>
  </w:num>
  <w:num w:numId="28">
    <w:abstractNumId w:val="1"/>
  </w:num>
  <w:num w:numId="29">
    <w:abstractNumId w:val="20"/>
  </w:num>
  <w:num w:numId="30">
    <w:abstractNumId w:val="3"/>
  </w:num>
  <w:num w:numId="31">
    <w:abstractNumId w:val="4"/>
  </w:num>
  <w:num w:numId="32">
    <w:abstractNumId w:val="14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1669"/>
    <w:rsid w:val="00003054"/>
    <w:rsid w:val="00012994"/>
    <w:rsid w:val="000251CF"/>
    <w:rsid w:val="0003281B"/>
    <w:rsid w:val="000354D5"/>
    <w:rsid w:val="00047EDF"/>
    <w:rsid w:val="00054EB2"/>
    <w:rsid w:val="00063D2F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6C50"/>
    <w:rsid w:val="001E7B07"/>
    <w:rsid w:val="001F1190"/>
    <w:rsid w:val="00200B1A"/>
    <w:rsid w:val="0020569E"/>
    <w:rsid w:val="00235C3C"/>
    <w:rsid w:val="00241410"/>
    <w:rsid w:val="00257350"/>
    <w:rsid w:val="0026667B"/>
    <w:rsid w:val="0026754A"/>
    <w:rsid w:val="00277B93"/>
    <w:rsid w:val="002860EB"/>
    <w:rsid w:val="0028651B"/>
    <w:rsid w:val="002A1893"/>
    <w:rsid w:val="002A3AA2"/>
    <w:rsid w:val="002C220C"/>
    <w:rsid w:val="002D33AB"/>
    <w:rsid w:val="002D3E14"/>
    <w:rsid w:val="002E2A2E"/>
    <w:rsid w:val="002F0DFF"/>
    <w:rsid w:val="003153A8"/>
    <w:rsid w:val="00322BC8"/>
    <w:rsid w:val="00325ECB"/>
    <w:rsid w:val="00335E54"/>
    <w:rsid w:val="0033648B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2BAA"/>
    <w:rsid w:val="003E30D3"/>
    <w:rsid w:val="004001EB"/>
    <w:rsid w:val="00400343"/>
    <w:rsid w:val="00406F8D"/>
    <w:rsid w:val="00413F57"/>
    <w:rsid w:val="00421FA5"/>
    <w:rsid w:val="004424E8"/>
    <w:rsid w:val="00452256"/>
    <w:rsid w:val="00473D24"/>
    <w:rsid w:val="004908F4"/>
    <w:rsid w:val="004A39EA"/>
    <w:rsid w:val="004A3CEB"/>
    <w:rsid w:val="004A632A"/>
    <w:rsid w:val="004C42F4"/>
    <w:rsid w:val="004D67F8"/>
    <w:rsid w:val="004E1268"/>
    <w:rsid w:val="004F55EB"/>
    <w:rsid w:val="00506710"/>
    <w:rsid w:val="005143D7"/>
    <w:rsid w:val="00514B98"/>
    <w:rsid w:val="0051734A"/>
    <w:rsid w:val="005374F6"/>
    <w:rsid w:val="005463F2"/>
    <w:rsid w:val="005467E7"/>
    <w:rsid w:val="00561C0E"/>
    <w:rsid w:val="00570624"/>
    <w:rsid w:val="0058548C"/>
    <w:rsid w:val="0059394E"/>
    <w:rsid w:val="005A4F95"/>
    <w:rsid w:val="005C4798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40C25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33993"/>
    <w:rsid w:val="00856989"/>
    <w:rsid w:val="00861C13"/>
    <w:rsid w:val="0086447D"/>
    <w:rsid w:val="0086566C"/>
    <w:rsid w:val="0087289C"/>
    <w:rsid w:val="00872D45"/>
    <w:rsid w:val="00894CE3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6676A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2631C"/>
    <w:rsid w:val="00A40FB3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B0989"/>
    <w:rsid w:val="00BD130A"/>
    <w:rsid w:val="00BD27C3"/>
    <w:rsid w:val="00BD77A1"/>
    <w:rsid w:val="00BE00B4"/>
    <w:rsid w:val="00BE4071"/>
    <w:rsid w:val="00BF427E"/>
    <w:rsid w:val="00C01749"/>
    <w:rsid w:val="00C1733E"/>
    <w:rsid w:val="00C179DB"/>
    <w:rsid w:val="00C4145D"/>
    <w:rsid w:val="00C51394"/>
    <w:rsid w:val="00C642E7"/>
    <w:rsid w:val="00C653BB"/>
    <w:rsid w:val="00C84BEF"/>
    <w:rsid w:val="00C95F80"/>
    <w:rsid w:val="00CA61EE"/>
    <w:rsid w:val="00CA70AC"/>
    <w:rsid w:val="00CB26E0"/>
    <w:rsid w:val="00CC15CF"/>
    <w:rsid w:val="00CD18F3"/>
    <w:rsid w:val="00CE46C1"/>
    <w:rsid w:val="00CF3D72"/>
    <w:rsid w:val="00CF56CF"/>
    <w:rsid w:val="00D068B5"/>
    <w:rsid w:val="00D11DA1"/>
    <w:rsid w:val="00D13DA4"/>
    <w:rsid w:val="00D308D8"/>
    <w:rsid w:val="00D41DE3"/>
    <w:rsid w:val="00D4468C"/>
    <w:rsid w:val="00D52C49"/>
    <w:rsid w:val="00D621F3"/>
    <w:rsid w:val="00D64A94"/>
    <w:rsid w:val="00D7117A"/>
    <w:rsid w:val="00D71A0B"/>
    <w:rsid w:val="00D76A2A"/>
    <w:rsid w:val="00D8203B"/>
    <w:rsid w:val="00D94F2F"/>
    <w:rsid w:val="00DB0420"/>
    <w:rsid w:val="00DB7E93"/>
    <w:rsid w:val="00DC02C9"/>
    <w:rsid w:val="00DD34BE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EC3C85"/>
    <w:rsid w:val="00F0443B"/>
    <w:rsid w:val="00F313F0"/>
    <w:rsid w:val="00F53B34"/>
    <w:rsid w:val="00F645D7"/>
    <w:rsid w:val="00F80C40"/>
    <w:rsid w:val="00F849C7"/>
    <w:rsid w:val="00F861FA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Subtitle"/>
    <w:basedOn w:val="a"/>
    <w:next w:val="ab"/>
    <w:link w:val="af0"/>
    <w:qFormat/>
    <w:rsid w:val="00D11D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D11DA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Subtitle"/>
    <w:basedOn w:val="a"/>
    <w:next w:val="ab"/>
    <w:link w:val="af0"/>
    <w:qFormat/>
    <w:rsid w:val="00D11D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D11DA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hyperlink" Target="http://schoolbase.ru/articles/items/xim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-books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elementes.com/" TargetMode="External"/><Relationship Id="rId10" Type="http://schemas.openxmlformats.org/officeDocument/2006/relationships/hyperlink" Target="http://chemistry-chemists.co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j.ru/" TargetMode="External"/><Relationship Id="rId14" Type="http://schemas.openxmlformats.org/officeDocument/2006/relationships/hyperlink" Target="http://www.periodictab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9288-91DC-4A96-A998-AC61786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43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 - Packard</cp:lastModifiedBy>
  <cp:revision>22</cp:revision>
  <cp:lastPrinted>2017-11-07T17:32:00Z</cp:lastPrinted>
  <dcterms:created xsi:type="dcterms:W3CDTF">2020-07-02T08:12:00Z</dcterms:created>
  <dcterms:modified xsi:type="dcterms:W3CDTF">2022-10-13T22:51:00Z</dcterms:modified>
</cp:coreProperties>
</file>